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C0E90" w14:textId="77777777" w:rsidR="00F0477B" w:rsidRDefault="00F0477B" w:rsidP="00F0477B">
      <w:pPr>
        <w:jc w:val="center"/>
        <w:rPr>
          <w:b/>
        </w:rPr>
      </w:pPr>
    </w:p>
    <w:p w14:paraId="1D874C91" w14:textId="74ABB6B7" w:rsidR="00F0477B" w:rsidRPr="009E5E14" w:rsidRDefault="00F0477B" w:rsidP="00F0477B">
      <w:pPr>
        <w:jc w:val="center"/>
        <w:rPr>
          <w:b/>
        </w:rPr>
      </w:pPr>
      <w:r w:rsidRPr="009E5E14">
        <w:rPr>
          <w:b/>
        </w:rPr>
        <w:t xml:space="preserve">To </w:t>
      </w:r>
      <w:r>
        <w:rPr>
          <w:b/>
        </w:rPr>
        <w:t>Cllrs Cassell, Doherty</w:t>
      </w:r>
      <w:r w:rsidR="00720092">
        <w:rPr>
          <w:b/>
        </w:rPr>
        <w:t xml:space="preserve">, </w:t>
      </w:r>
      <w:r>
        <w:rPr>
          <w:b/>
        </w:rPr>
        <w:t>Dargie</w:t>
      </w:r>
      <w:r w:rsidR="0047603F">
        <w:rPr>
          <w:b/>
        </w:rPr>
        <w:t>, Girgis and Rathod</w:t>
      </w:r>
    </w:p>
    <w:p w14:paraId="6A9106C7" w14:textId="004C9CA5" w:rsidR="00F0477B" w:rsidRPr="0046735A" w:rsidRDefault="00F0477B" w:rsidP="00F0477B">
      <w:pPr>
        <w:spacing w:line="240" w:lineRule="auto"/>
      </w:pPr>
      <w:r w:rsidRPr="0046735A">
        <w:t xml:space="preserve">You are summoned to attend the </w:t>
      </w:r>
      <w:r w:rsidR="0047603F">
        <w:t>Annual M</w:t>
      </w:r>
      <w:r w:rsidRPr="0046735A">
        <w:t>eeting of Hoton Parish Council on</w:t>
      </w:r>
      <w:r w:rsidR="0098237D" w:rsidRPr="0046735A">
        <w:t xml:space="preserve"> </w:t>
      </w:r>
      <w:r w:rsidR="0047603F">
        <w:t>Monday</w:t>
      </w:r>
      <w:r w:rsidR="0098237D" w:rsidRPr="0046735A">
        <w:t xml:space="preserve"> </w:t>
      </w:r>
      <w:r w:rsidR="0047603F">
        <w:t>9</w:t>
      </w:r>
      <w:r w:rsidR="0098237D" w:rsidRPr="0046735A">
        <w:rPr>
          <w:vertAlign w:val="superscript"/>
        </w:rPr>
        <w:t>th</w:t>
      </w:r>
      <w:r w:rsidR="0098237D" w:rsidRPr="0046735A">
        <w:t xml:space="preserve"> May </w:t>
      </w:r>
      <w:r w:rsidRPr="0046735A">
        <w:t>202</w:t>
      </w:r>
      <w:r w:rsidR="0047603F">
        <w:t>2</w:t>
      </w:r>
      <w:r w:rsidRPr="0046735A">
        <w:t xml:space="preserve"> at 8:00 p.m. to transact the following business.</w:t>
      </w:r>
    </w:p>
    <w:p w14:paraId="58BDF1A9" w14:textId="77777777" w:rsidR="00F0477B" w:rsidRPr="0046735A" w:rsidRDefault="00F0477B" w:rsidP="00F0477B">
      <w:pPr>
        <w:spacing w:line="240" w:lineRule="auto"/>
        <w:rPr>
          <w:sz w:val="10"/>
          <w:szCs w:val="10"/>
        </w:rPr>
      </w:pPr>
    </w:p>
    <w:p w14:paraId="09ECB36B" w14:textId="438563FD" w:rsidR="00F0477B" w:rsidRPr="0046735A" w:rsidRDefault="0047603F" w:rsidP="00F0477B">
      <w:pPr>
        <w:rPr>
          <w:rFonts w:ascii="AR BERKLEY" w:hAnsi="AR BERKLEY"/>
        </w:rPr>
      </w:pPr>
      <w:r>
        <w:rPr>
          <w:rFonts w:ascii="AR BERKLEY" w:hAnsi="AR BERKLEY"/>
        </w:rPr>
        <w:t>Victoria Webster</w:t>
      </w:r>
    </w:p>
    <w:p w14:paraId="51ED6DEF" w14:textId="5D01A8BF" w:rsidR="00F0477B" w:rsidRPr="0046735A" w:rsidRDefault="00F0477B" w:rsidP="00F0477B">
      <w:r w:rsidRPr="0046735A">
        <w:t xml:space="preserve">Mrs </w:t>
      </w:r>
      <w:r w:rsidR="0047603F">
        <w:t>V Webster</w:t>
      </w:r>
      <w:r w:rsidRPr="0046735A">
        <w:t>, Clerk to the Council</w:t>
      </w:r>
      <w:r w:rsidRPr="0046735A">
        <w:tab/>
      </w:r>
      <w:r w:rsidRPr="0046735A">
        <w:tab/>
      </w:r>
      <w:r w:rsidRPr="0046735A">
        <w:tab/>
      </w:r>
      <w:r w:rsidRPr="0046735A">
        <w:tab/>
      </w:r>
      <w:r w:rsidRPr="0046735A">
        <w:tab/>
      </w:r>
      <w:r w:rsidRPr="0046735A">
        <w:tab/>
        <w:t xml:space="preserve">              </w:t>
      </w:r>
    </w:p>
    <w:p w14:paraId="07CBA20C" w14:textId="77777777" w:rsidR="0098237D" w:rsidRPr="0046735A" w:rsidRDefault="0098237D" w:rsidP="00F0477B">
      <w:pPr>
        <w:rPr>
          <w:sz w:val="10"/>
          <w:szCs w:val="10"/>
        </w:rPr>
      </w:pPr>
    </w:p>
    <w:p w14:paraId="1C9F3C53" w14:textId="1160BBCB" w:rsidR="00F0477B" w:rsidRPr="0046735A" w:rsidRDefault="00F0477B" w:rsidP="00F0477B">
      <w:pPr>
        <w:jc w:val="center"/>
        <w:rPr>
          <w:b/>
          <w:sz w:val="28"/>
        </w:rPr>
      </w:pPr>
      <w:r w:rsidRPr="0046735A">
        <w:rPr>
          <w:b/>
          <w:sz w:val="28"/>
        </w:rPr>
        <w:t>Hoton Parish Council</w:t>
      </w:r>
      <w:r w:rsidR="00A51F72">
        <w:rPr>
          <w:b/>
          <w:sz w:val="28"/>
        </w:rPr>
        <w:t xml:space="preserve"> Annual Meeting</w:t>
      </w:r>
    </w:p>
    <w:p w14:paraId="23D9EF1B" w14:textId="77777777" w:rsidR="00F0477B" w:rsidRPr="007847AD" w:rsidRDefault="00F0477B" w:rsidP="00F0477B">
      <w:pPr>
        <w:jc w:val="center"/>
        <w:rPr>
          <w:b/>
          <w:sz w:val="28"/>
        </w:rPr>
      </w:pPr>
      <w:r w:rsidRPr="007847AD">
        <w:rPr>
          <w:b/>
          <w:sz w:val="28"/>
        </w:rPr>
        <w:t>Agenda</w:t>
      </w:r>
    </w:p>
    <w:p w14:paraId="655D3801" w14:textId="75E387D8" w:rsidR="00601D45" w:rsidRDefault="00601D45" w:rsidP="00F0477B"/>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
        <w:gridCol w:w="9420"/>
      </w:tblGrid>
      <w:tr w:rsidR="00356F55" w14:paraId="72A282C6" w14:textId="77777777" w:rsidTr="00DF4F71">
        <w:tc>
          <w:tcPr>
            <w:tcW w:w="498" w:type="dxa"/>
          </w:tcPr>
          <w:p w14:paraId="62AA9222" w14:textId="76FD1B7A" w:rsidR="00356F55" w:rsidRPr="00F0477B" w:rsidRDefault="00356F55" w:rsidP="00F0477B">
            <w:pPr>
              <w:rPr>
                <w:b/>
                <w:bCs/>
              </w:rPr>
            </w:pPr>
            <w:r w:rsidRPr="00F0477B">
              <w:rPr>
                <w:b/>
                <w:bCs/>
              </w:rPr>
              <w:t>1.</w:t>
            </w:r>
          </w:p>
        </w:tc>
        <w:tc>
          <w:tcPr>
            <w:tcW w:w="9420" w:type="dxa"/>
          </w:tcPr>
          <w:p w14:paraId="54310E3C" w14:textId="77777777" w:rsidR="00356F55" w:rsidRDefault="00356F55" w:rsidP="0046735A">
            <w:pPr>
              <w:pStyle w:val="Heading1"/>
              <w:numPr>
                <w:ilvl w:val="0"/>
                <w:numId w:val="0"/>
              </w:numPr>
              <w:outlineLvl w:val="0"/>
              <w:rPr>
                <w:rFonts w:ascii="Calibri" w:hAnsi="Calibri" w:cs="Calibri"/>
                <w:b/>
                <w:sz w:val="22"/>
                <w:szCs w:val="22"/>
              </w:rPr>
            </w:pPr>
            <w:r>
              <w:rPr>
                <w:rFonts w:ascii="Calibri" w:hAnsi="Calibri" w:cs="Calibri"/>
                <w:b/>
                <w:sz w:val="22"/>
                <w:szCs w:val="22"/>
              </w:rPr>
              <w:t>To elect a chairman (and signing of the acceptance of office)</w:t>
            </w:r>
          </w:p>
          <w:p w14:paraId="44B51990" w14:textId="5E4690E2" w:rsidR="0046735A" w:rsidRPr="0046735A" w:rsidRDefault="0046735A" w:rsidP="0046735A">
            <w:pPr>
              <w:rPr>
                <w:sz w:val="10"/>
                <w:szCs w:val="10"/>
                <w:lang w:eastAsia="zh-CN"/>
              </w:rPr>
            </w:pPr>
          </w:p>
        </w:tc>
      </w:tr>
      <w:tr w:rsidR="00356F55" w14:paraId="7B7EFAE8" w14:textId="77777777" w:rsidTr="00DF4F71">
        <w:tc>
          <w:tcPr>
            <w:tcW w:w="498" w:type="dxa"/>
          </w:tcPr>
          <w:p w14:paraId="122EE728" w14:textId="0A3BB165" w:rsidR="00356F55" w:rsidRPr="00F0477B" w:rsidRDefault="00356F55" w:rsidP="00F0477B">
            <w:pPr>
              <w:rPr>
                <w:b/>
                <w:bCs/>
              </w:rPr>
            </w:pPr>
            <w:r w:rsidRPr="00F0477B">
              <w:rPr>
                <w:b/>
                <w:bCs/>
              </w:rPr>
              <w:t>2.</w:t>
            </w:r>
          </w:p>
        </w:tc>
        <w:tc>
          <w:tcPr>
            <w:tcW w:w="9420" w:type="dxa"/>
          </w:tcPr>
          <w:p w14:paraId="2C66B6C9" w14:textId="371AC0C0" w:rsidR="00356F55" w:rsidRDefault="00356F55" w:rsidP="006B36E5">
            <w:pPr>
              <w:pStyle w:val="ListParagraph"/>
              <w:spacing w:after="100"/>
              <w:ind w:left="0"/>
              <w:rPr>
                <w:b/>
              </w:rPr>
            </w:pPr>
            <w:r>
              <w:rPr>
                <w:b/>
              </w:rPr>
              <w:t>To elect a vice-chairman</w:t>
            </w:r>
          </w:p>
        </w:tc>
      </w:tr>
      <w:tr w:rsidR="00356F55" w14:paraId="4257AA66" w14:textId="77777777" w:rsidTr="00DF4F71">
        <w:tc>
          <w:tcPr>
            <w:tcW w:w="498" w:type="dxa"/>
          </w:tcPr>
          <w:p w14:paraId="163E1D6E" w14:textId="3EA1A440" w:rsidR="00356F55" w:rsidRPr="00F0477B" w:rsidRDefault="00356F55" w:rsidP="00F0477B">
            <w:pPr>
              <w:rPr>
                <w:b/>
                <w:bCs/>
              </w:rPr>
            </w:pPr>
            <w:r w:rsidRPr="003A14AD">
              <w:rPr>
                <w:b/>
                <w:bCs/>
              </w:rPr>
              <w:t>3.</w:t>
            </w:r>
          </w:p>
        </w:tc>
        <w:tc>
          <w:tcPr>
            <w:tcW w:w="9420" w:type="dxa"/>
          </w:tcPr>
          <w:p w14:paraId="67FBCF96" w14:textId="59B5C097" w:rsidR="00356F55" w:rsidRDefault="00356F55" w:rsidP="006B36E5">
            <w:pPr>
              <w:pStyle w:val="ListParagraph"/>
              <w:spacing w:after="100"/>
              <w:ind w:left="0"/>
              <w:rPr>
                <w:b/>
              </w:rPr>
            </w:pPr>
            <w:r>
              <w:rPr>
                <w:b/>
              </w:rPr>
              <w:t>To receive apologies for absence</w:t>
            </w:r>
          </w:p>
        </w:tc>
      </w:tr>
      <w:tr w:rsidR="00356F55" w14:paraId="40F860B8" w14:textId="77777777" w:rsidTr="00DF4F71">
        <w:tc>
          <w:tcPr>
            <w:tcW w:w="498" w:type="dxa"/>
          </w:tcPr>
          <w:p w14:paraId="001B893A" w14:textId="2C8C09EF" w:rsidR="00356F55" w:rsidRPr="00F0477B" w:rsidRDefault="007321B0" w:rsidP="00F0477B">
            <w:pPr>
              <w:rPr>
                <w:b/>
                <w:bCs/>
              </w:rPr>
            </w:pPr>
            <w:r>
              <w:rPr>
                <w:b/>
                <w:bCs/>
              </w:rPr>
              <w:t>4</w:t>
            </w:r>
            <w:r w:rsidR="00356F55">
              <w:rPr>
                <w:b/>
                <w:bCs/>
              </w:rPr>
              <w:t>.</w:t>
            </w:r>
          </w:p>
        </w:tc>
        <w:tc>
          <w:tcPr>
            <w:tcW w:w="9420" w:type="dxa"/>
          </w:tcPr>
          <w:p w14:paraId="3B6C334A" w14:textId="1C49B44E" w:rsidR="00356F55" w:rsidRDefault="00356F55" w:rsidP="006B36E5">
            <w:pPr>
              <w:pStyle w:val="ListParagraph"/>
              <w:spacing w:after="100"/>
              <w:ind w:left="0"/>
            </w:pPr>
            <w:r>
              <w:rPr>
                <w:b/>
              </w:rPr>
              <w:t xml:space="preserve">Declarations of interests: </w:t>
            </w:r>
            <w:r>
              <w:t>disclosable pecuniary interests; personal interests; or personal interests that may lead to bias, by parish councillors to items on the agenda.</w:t>
            </w:r>
          </w:p>
        </w:tc>
      </w:tr>
      <w:tr w:rsidR="00356F55" w14:paraId="525656F8" w14:textId="77777777" w:rsidTr="00DF4F71">
        <w:tc>
          <w:tcPr>
            <w:tcW w:w="498" w:type="dxa"/>
          </w:tcPr>
          <w:p w14:paraId="13A35BF9" w14:textId="463E1A3C" w:rsidR="00356F55" w:rsidRPr="00F0477B" w:rsidRDefault="007321B0" w:rsidP="00F0477B">
            <w:pPr>
              <w:rPr>
                <w:b/>
                <w:bCs/>
              </w:rPr>
            </w:pPr>
            <w:r>
              <w:rPr>
                <w:b/>
                <w:bCs/>
              </w:rPr>
              <w:t>5</w:t>
            </w:r>
            <w:r w:rsidR="00356F55" w:rsidRPr="003A14AD">
              <w:rPr>
                <w:b/>
                <w:bCs/>
              </w:rPr>
              <w:t>.</w:t>
            </w:r>
          </w:p>
        </w:tc>
        <w:tc>
          <w:tcPr>
            <w:tcW w:w="9420" w:type="dxa"/>
          </w:tcPr>
          <w:p w14:paraId="7D0C0CDC" w14:textId="2489AF25" w:rsidR="00356F55" w:rsidRDefault="00356F55" w:rsidP="006B36E5">
            <w:pPr>
              <w:pStyle w:val="ListParagraph"/>
              <w:spacing w:after="100"/>
              <w:ind w:left="0"/>
            </w:pPr>
            <w:r>
              <w:rPr>
                <w:b/>
              </w:rPr>
              <w:t>To approve and sign the minutes of the parish council meeting</w:t>
            </w:r>
            <w:r w:rsidR="00302D41">
              <w:rPr>
                <w:b/>
              </w:rPr>
              <w:t>s</w:t>
            </w:r>
            <w:r>
              <w:rPr>
                <w:b/>
              </w:rPr>
              <w:t xml:space="preserve"> held on </w:t>
            </w:r>
            <w:r w:rsidR="00A51F72">
              <w:rPr>
                <w:b/>
              </w:rPr>
              <w:t>7</w:t>
            </w:r>
            <w:r w:rsidR="00A51F72" w:rsidRPr="00A51F72">
              <w:rPr>
                <w:b/>
                <w:vertAlign w:val="superscript"/>
              </w:rPr>
              <w:t>th</w:t>
            </w:r>
            <w:r w:rsidR="00A51F72">
              <w:rPr>
                <w:b/>
              </w:rPr>
              <w:t xml:space="preserve"> March</w:t>
            </w:r>
            <w:r w:rsidR="00302D41">
              <w:rPr>
                <w:b/>
              </w:rPr>
              <w:t xml:space="preserve"> 202</w:t>
            </w:r>
            <w:r w:rsidR="00A51F72">
              <w:rPr>
                <w:b/>
              </w:rPr>
              <w:t>2</w:t>
            </w:r>
          </w:p>
        </w:tc>
      </w:tr>
      <w:tr w:rsidR="00356F55" w14:paraId="259031D3" w14:textId="77777777" w:rsidTr="00DF4F71">
        <w:tc>
          <w:tcPr>
            <w:tcW w:w="498" w:type="dxa"/>
          </w:tcPr>
          <w:p w14:paraId="55535C75" w14:textId="166E5E54" w:rsidR="00356F55" w:rsidRPr="003A14AD" w:rsidRDefault="007321B0" w:rsidP="00F0477B">
            <w:pPr>
              <w:rPr>
                <w:b/>
                <w:bCs/>
              </w:rPr>
            </w:pPr>
            <w:r>
              <w:rPr>
                <w:b/>
                <w:bCs/>
              </w:rPr>
              <w:t>6</w:t>
            </w:r>
            <w:r w:rsidR="00356F55" w:rsidRPr="003A14AD">
              <w:rPr>
                <w:b/>
                <w:bCs/>
              </w:rPr>
              <w:t>.</w:t>
            </w:r>
          </w:p>
        </w:tc>
        <w:tc>
          <w:tcPr>
            <w:tcW w:w="9420" w:type="dxa"/>
          </w:tcPr>
          <w:p w14:paraId="19D778C2" w14:textId="69B2C62D" w:rsidR="00356F55" w:rsidRDefault="00C608A8" w:rsidP="00356F55">
            <w:pPr>
              <w:suppressAutoHyphens/>
              <w:rPr>
                <w:rFonts w:ascii="Calibri" w:hAnsi="Calibri" w:cs="Calibri"/>
                <w:b/>
              </w:rPr>
            </w:pPr>
            <w:r>
              <w:rPr>
                <w:rFonts w:ascii="Calibri" w:hAnsi="Calibri" w:cs="Calibri"/>
                <w:b/>
              </w:rPr>
              <w:t>All Councillors to complete the new Register of Interests form</w:t>
            </w:r>
          </w:p>
          <w:p w14:paraId="7A0ED1B6" w14:textId="15CDF909" w:rsidR="001B0584" w:rsidRPr="001B0584" w:rsidRDefault="001B0584" w:rsidP="00356F55">
            <w:pPr>
              <w:suppressAutoHyphens/>
              <w:rPr>
                <w:sz w:val="10"/>
                <w:szCs w:val="10"/>
              </w:rPr>
            </w:pPr>
          </w:p>
        </w:tc>
      </w:tr>
      <w:tr w:rsidR="00356F55" w14:paraId="63370001" w14:textId="77777777" w:rsidTr="00DF4F71">
        <w:tc>
          <w:tcPr>
            <w:tcW w:w="498" w:type="dxa"/>
          </w:tcPr>
          <w:p w14:paraId="5775EED3" w14:textId="70657C80" w:rsidR="00356F55" w:rsidRPr="003A14AD" w:rsidRDefault="007321B0" w:rsidP="00F0477B">
            <w:pPr>
              <w:rPr>
                <w:b/>
                <w:bCs/>
              </w:rPr>
            </w:pPr>
            <w:r>
              <w:rPr>
                <w:b/>
                <w:bCs/>
              </w:rPr>
              <w:t>7</w:t>
            </w:r>
            <w:r w:rsidR="0046735A">
              <w:rPr>
                <w:b/>
                <w:bCs/>
              </w:rPr>
              <w:t>.</w:t>
            </w:r>
          </w:p>
        </w:tc>
        <w:tc>
          <w:tcPr>
            <w:tcW w:w="9420" w:type="dxa"/>
          </w:tcPr>
          <w:p w14:paraId="6257F3F6" w14:textId="5A87A842" w:rsidR="00356F55" w:rsidRDefault="00356F55" w:rsidP="006B36E5">
            <w:pPr>
              <w:pStyle w:val="ListParagraph"/>
              <w:spacing w:after="100"/>
              <w:ind w:left="0"/>
            </w:pPr>
            <w:r>
              <w:rPr>
                <w:b/>
              </w:rPr>
              <w:t>Borough Councillor’s report</w:t>
            </w:r>
          </w:p>
        </w:tc>
      </w:tr>
      <w:tr w:rsidR="00356F55" w14:paraId="0DB01F81" w14:textId="77777777" w:rsidTr="00DF4F71">
        <w:tc>
          <w:tcPr>
            <w:tcW w:w="498" w:type="dxa"/>
          </w:tcPr>
          <w:p w14:paraId="500805D2" w14:textId="1578AF8D" w:rsidR="00356F55" w:rsidRPr="003A14AD" w:rsidRDefault="007321B0" w:rsidP="00F0477B">
            <w:pPr>
              <w:rPr>
                <w:b/>
                <w:bCs/>
              </w:rPr>
            </w:pPr>
            <w:r>
              <w:rPr>
                <w:b/>
                <w:bCs/>
              </w:rPr>
              <w:t>8</w:t>
            </w:r>
            <w:r w:rsidR="0046735A">
              <w:rPr>
                <w:b/>
                <w:bCs/>
              </w:rPr>
              <w:t>.</w:t>
            </w:r>
          </w:p>
        </w:tc>
        <w:tc>
          <w:tcPr>
            <w:tcW w:w="9420" w:type="dxa"/>
          </w:tcPr>
          <w:p w14:paraId="5ED432DD" w14:textId="672727AA" w:rsidR="00356F55" w:rsidRPr="00F0477B" w:rsidRDefault="00356F55" w:rsidP="006B36E5">
            <w:pPr>
              <w:spacing w:after="100"/>
              <w:rPr>
                <w:b/>
                <w:bCs/>
              </w:rPr>
            </w:pPr>
            <w:r>
              <w:rPr>
                <w:b/>
                <w:bCs/>
              </w:rPr>
              <w:t>County Councillor’s report</w:t>
            </w:r>
          </w:p>
        </w:tc>
      </w:tr>
      <w:tr w:rsidR="00356F55" w14:paraId="6237EF20" w14:textId="77777777" w:rsidTr="00DF4F71">
        <w:tc>
          <w:tcPr>
            <w:tcW w:w="498" w:type="dxa"/>
          </w:tcPr>
          <w:p w14:paraId="38B55BD3" w14:textId="23358375" w:rsidR="00356F55" w:rsidRPr="003A14AD" w:rsidRDefault="007321B0" w:rsidP="00F0477B">
            <w:pPr>
              <w:rPr>
                <w:b/>
                <w:bCs/>
              </w:rPr>
            </w:pPr>
            <w:r>
              <w:rPr>
                <w:b/>
                <w:bCs/>
              </w:rPr>
              <w:t>9</w:t>
            </w:r>
            <w:r w:rsidR="0046735A">
              <w:rPr>
                <w:b/>
                <w:bCs/>
              </w:rPr>
              <w:t>.</w:t>
            </w:r>
          </w:p>
        </w:tc>
        <w:tc>
          <w:tcPr>
            <w:tcW w:w="9420" w:type="dxa"/>
          </w:tcPr>
          <w:p w14:paraId="20907DD4" w14:textId="64298809" w:rsidR="00356F55" w:rsidRPr="00F0477B" w:rsidRDefault="00356F55" w:rsidP="006B36E5">
            <w:pPr>
              <w:spacing w:after="100"/>
              <w:rPr>
                <w:b/>
                <w:bCs/>
              </w:rPr>
            </w:pPr>
            <w:r>
              <w:rPr>
                <w:b/>
                <w:bCs/>
              </w:rPr>
              <w:t>Questions and comments from members of the public (10 minutes)</w:t>
            </w:r>
          </w:p>
        </w:tc>
      </w:tr>
      <w:tr w:rsidR="00302D41" w:rsidRPr="00356F55" w14:paraId="18BD2736" w14:textId="77777777" w:rsidTr="00DF4F71">
        <w:tc>
          <w:tcPr>
            <w:tcW w:w="498" w:type="dxa"/>
          </w:tcPr>
          <w:p w14:paraId="7C91ED80" w14:textId="565FD0B5" w:rsidR="00302D41" w:rsidRPr="0046735A" w:rsidRDefault="00AA310D" w:rsidP="00F0477B">
            <w:pPr>
              <w:rPr>
                <w:b/>
                <w:bCs/>
              </w:rPr>
            </w:pPr>
            <w:r w:rsidRPr="0046735A">
              <w:rPr>
                <w:b/>
                <w:bCs/>
              </w:rPr>
              <w:t>1</w:t>
            </w:r>
            <w:r w:rsidR="007321B0">
              <w:rPr>
                <w:b/>
                <w:bCs/>
              </w:rPr>
              <w:t>0</w:t>
            </w:r>
            <w:r w:rsidR="0046735A">
              <w:rPr>
                <w:b/>
                <w:bCs/>
              </w:rPr>
              <w:t>.</w:t>
            </w:r>
          </w:p>
        </w:tc>
        <w:tc>
          <w:tcPr>
            <w:tcW w:w="9420" w:type="dxa"/>
          </w:tcPr>
          <w:p w14:paraId="05513DD1" w14:textId="6B28C886" w:rsidR="00302D41" w:rsidRPr="00677615" w:rsidRDefault="00302D41" w:rsidP="006B36E5">
            <w:pPr>
              <w:spacing w:after="100"/>
              <w:rPr>
                <w:b/>
                <w:bCs/>
              </w:rPr>
            </w:pPr>
            <w:r w:rsidRPr="00677615">
              <w:rPr>
                <w:b/>
                <w:bCs/>
              </w:rPr>
              <w:t>To review the powers delegated to the clerk</w:t>
            </w:r>
          </w:p>
        </w:tc>
      </w:tr>
      <w:tr w:rsidR="0081346F" w:rsidRPr="00356F55" w14:paraId="3D5ADB3E" w14:textId="77777777" w:rsidTr="00DF4F71">
        <w:tc>
          <w:tcPr>
            <w:tcW w:w="498" w:type="dxa"/>
          </w:tcPr>
          <w:p w14:paraId="41E180BB" w14:textId="03588ADE" w:rsidR="0081346F" w:rsidRPr="0046735A" w:rsidRDefault="0081346F" w:rsidP="00F0477B">
            <w:pPr>
              <w:rPr>
                <w:b/>
                <w:bCs/>
              </w:rPr>
            </w:pPr>
            <w:r>
              <w:rPr>
                <w:b/>
                <w:bCs/>
              </w:rPr>
              <w:t>1</w:t>
            </w:r>
            <w:r w:rsidR="007321B0">
              <w:rPr>
                <w:b/>
                <w:bCs/>
              </w:rPr>
              <w:t>1.</w:t>
            </w:r>
          </w:p>
        </w:tc>
        <w:tc>
          <w:tcPr>
            <w:tcW w:w="9420" w:type="dxa"/>
          </w:tcPr>
          <w:p w14:paraId="52770039" w14:textId="77777777" w:rsidR="0081346F" w:rsidRDefault="0081346F" w:rsidP="006616E1">
            <w:pPr>
              <w:rPr>
                <w:b/>
                <w:bCs/>
              </w:rPr>
            </w:pPr>
            <w:r w:rsidRPr="006616E1">
              <w:rPr>
                <w:b/>
                <w:bCs/>
              </w:rPr>
              <w:t>To receive the quarterly inspection of the playing field report and agree any action arising</w:t>
            </w:r>
          </w:p>
          <w:p w14:paraId="03145057" w14:textId="0D676414" w:rsidR="001B0584" w:rsidRPr="001B0584" w:rsidRDefault="001B0584" w:rsidP="006616E1">
            <w:pPr>
              <w:rPr>
                <w:b/>
                <w:bCs/>
                <w:sz w:val="10"/>
                <w:szCs w:val="10"/>
              </w:rPr>
            </w:pPr>
          </w:p>
        </w:tc>
      </w:tr>
      <w:tr w:rsidR="00AD2794" w14:paraId="1263A4C6" w14:textId="77777777" w:rsidTr="00DF4F71">
        <w:tc>
          <w:tcPr>
            <w:tcW w:w="498" w:type="dxa"/>
          </w:tcPr>
          <w:p w14:paraId="343F6F89" w14:textId="14B2C98C" w:rsidR="00AD2794" w:rsidRDefault="007321B0" w:rsidP="00F0477B">
            <w:pPr>
              <w:rPr>
                <w:b/>
                <w:bCs/>
              </w:rPr>
            </w:pPr>
            <w:r>
              <w:rPr>
                <w:b/>
                <w:bCs/>
              </w:rPr>
              <w:t>12</w:t>
            </w:r>
            <w:r w:rsidR="00AD2794">
              <w:rPr>
                <w:b/>
                <w:bCs/>
              </w:rPr>
              <w:t>.</w:t>
            </w:r>
          </w:p>
        </w:tc>
        <w:tc>
          <w:tcPr>
            <w:tcW w:w="9420" w:type="dxa"/>
          </w:tcPr>
          <w:p w14:paraId="0A414493" w14:textId="77777777" w:rsidR="00AD2794" w:rsidRDefault="00AD2794" w:rsidP="001B0584">
            <w:pPr>
              <w:spacing w:after="100"/>
              <w:rPr>
                <w:b/>
                <w:bCs/>
              </w:rPr>
            </w:pPr>
            <w:r>
              <w:rPr>
                <w:b/>
                <w:bCs/>
              </w:rPr>
              <w:t>To review and adopt the Council’s policies and procedures</w:t>
            </w:r>
          </w:p>
          <w:p w14:paraId="34F901C9" w14:textId="7273EB39" w:rsidR="00FA7C10" w:rsidRDefault="00DD6DB3" w:rsidP="00FA7C10">
            <w:pPr>
              <w:numPr>
                <w:ilvl w:val="0"/>
                <w:numId w:val="15"/>
              </w:numPr>
              <w:spacing w:after="100"/>
            </w:pPr>
            <w:r>
              <w:t xml:space="preserve">Adopt the new </w:t>
            </w:r>
            <w:r w:rsidR="00FA7C10">
              <w:t>Equality and Diversity Policy</w:t>
            </w:r>
          </w:p>
          <w:p w14:paraId="606256F2" w14:textId="581DE59D" w:rsidR="00FA7C10" w:rsidRDefault="00DD6DB3" w:rsidP="00FA7C10">
            <w:pPr>
              <w:numPr>
                <w:ilvl w:val="0"/>
                <w:numId w:val="15"/>
              </w:numPr>
              <w:spacing w:after="100"/>
            </w:pPr>
            <w:r>
              <w:t xml:space="preserve">Adopt the new </w:t>
            </w:r>
            <w:r w:rsidR="00FA7C10">
              <w:t>Expenses Policy</w:t>
            </w:r>
          </w:p>
          <w:p w14:paraId="00A699B7" w14:textId="6EC4F538" w:rsidR="00FA7C10" w:rsidRPr="00FA7C10" w:rsidRDefault="00DD6DB3" w:rsidP="00FA7C10">
            <w:pPr>
              <w:numPr>
                <w:ilvl w:val="0"/>
                <w:numId w:val="15"/>
              </w:numPr>
              <w:spacing w:after="100"/>
            </w:pPr>
            <w:r>
              <w:t xml:space="preserve">Adopt the new </w:t>
            </w:r>
            <w:r w:rsidR="00FA7C10">
              <w:t>Training and Development Policy</w:t>
            </w:r>
          </w:p>
        </w:tc>
      </w:tr>
      <w:tr w:rsidR="00677615" w14:paraId="4306ADF9" w14:textId="77777777" w:rsidTr="00DF4F71">
        <w:tc>
          <w:tcPr>
            <w:tcW w:w="498" w:type="dxa"/>
          </w:tcPr>
          <w:p w14:paraId="2B305F99" w14:textId="55274BE0" w:rsidR="00677615" w:rsidRPr="00B11781" w:rsidRDefault="007321B0" w:rsidP="00677615">
            <w:pPr>
              <w:rPr>
                <w:b/>
                <w:bCs/>
              </w:rPr>
            </w:pPr>
            <w:r>
              <w:rPr>
                <w:b/>
                <w:bCs/>
              </w:rPr>
              <w:t>13</w:t>
            </w:r>
            <w:r w:rsidR="0046735A">
              <w:rPr>
                <w:b/>
                <w:bCs/>
              </w:rPr>
              <w:t>.</w:t>
            </w:r>
          </w:p>
        </w:tc>
        <w:tc>
          <w:tcPr>
            <w:tcW w:w="9420" w:type="dxa"/>
          </w:tcPr>
          <w:p w14:paraId="79D03177" w14:textId="0EEBFEBD" w:rsidR="00677615" w:rsidRPr="0046735A" w:rsidRDefault="00677615" w:rsidP="001B0584">
            <w:pPr>
              <w:spacing w:after="100"/>
              <w:rPr>
                <w:b/>
                <w:bCs/>
              </w:rPr>
            </w:pPr>
            <w:r w:rsidRPr="0046735A">
              <w:rPr>
                <w:b/>
                <w:bCs/>
              </w:rPr>
              <w:t xml:space="preserve">To appoint a representative to attend the </w:t>
            </w:r>
            <w:r w:rsidR="00AD01BA">
              <w:rPr>
                <w:b/>
                <w:bCs/>
              </w:rPr>
              <w:t xml:space="preserve">LRALC </w:t>
            </w:r>
            <w:r w:rsidRPr="0046735A">
              <w:rPr>
                <w:b/>
                <w:bCs/>
              </w:rPr>
              <w:t>Annual General Meeting</w:t>
            </w:r>
          </w:p>
        </w:tc>
      </w:tr>
      <w:tr w:rsidR="00677615" w14:paraId="3E2A540A" w14:textId="77777777" w:rsidTr="00DF4F71">
        <w:tc>
          <w:tcPr>
            <w:tcW w:w="498" w:type="dxa"/>
          </w:tcPr>
          <w:p w14:paraId="1C057268" w14:textId="1269139E" w:rsidR="00677615" w:rsidRPr="00B11781" w:rsidRDefault="007321B0" w:rsidP="00677615">
            <w:pPr>
              <w:rPr>
                <w:b/>
                <w:bCs/>
              </w:rPr>
            </w:pPr>
            <w:r>
              <w:rPr>
                <w:b/>
                <w:bCs/>
              </w:rPr>
              <w:t>14</w:t>
            </w:r>
            <w:r w:rsidR="0046735A">
              <w:rPr>
                <w:b/>
                <w:bCs/>
              </w:rPr>
              <w:t>.</w:t>
            </w:r>
          </w:p>
        </w:tc>
        <w:tc>
          <w:tcPr>
            <w:tcW w:w="9420" w:type="dxa"/>
          </w:tcPr>
          <w:p w14:paraId="1802CACA" w14:textId="60355D51" w:rsidR="00677615" w:rsidRPr="0046735A" w:rsidRDefault="00677615" w:rsidP="001B0584">
            <w:pPr>
              <w:spacing w:after="100"/>
              <w:rPr>
                <w:b/>
                <w:bCs/>
              </w:rPr>
            </w:pPr>
            <w:r w:rsidRPr="0046735A">
              <w:rPr>
                <w:b/>
                <w:bCs/>
              </w:rPr>
              <w:t xml:space="preserve">To review the </w:t>
            </w:r>
            <w:r w:rsidR="00AD01BA">
              <w:rPr>
                <w:b/>
                <w:bCs/>
              </w:rPr>
              <w:t>A</w:t>
            </w:r>
            <w:r w:rsidRPr="0046735A">
              <w:rPr>
                <w:b/>
                <w:bCs/>
              </w:rPr>
              <w:t xml:space="preserve">sset </w:t>
            </w:r>
            <w:r w:rsidR="00AD01BA">
              <w:rPr>
                <w:b/>
                <w:bCs/>
              </w:rPr>
              <w:t>R</w:t>
            </w:r>
            <w:r w:rsidRPr="0046735A">
              <w:rPr>
                <w:b/>
                <w:bCs/>
              </w:rPr>
              <w:t>egister and agree action on repairs</w:t>
            </w:r>
          </w:p>
        </w:tc>
      </w:tr>
      <w:tr w:rsidR="00677615" w14:paraId="7F1A521D" w14:textId="77777777" w:rsidTr="00DF4F71">
        <w:tc>
          <w:tcPr>
            <w:tcW w:w="498" w:type="dxa"/>
          </w:tcPr>
          <w:p w14:paraId="3F37B2A0" w14:textId="13AD5CB8" w:rsidR="00677615" w:rsidRPr="00B11781" w:rsidRDefault="007321B0" w:rsidP="00677615">
            <w:pPr>
              <w:rPr>
                <w:b/>
                <w:bCs/>
              </w:rPr>
            </w:pPr>
            <w:r>
              <w:rPr>
                <w:b/>
                <w:bCs/>
              </w:rPr>
              <w:t>1</w:t>
            </w:r>
            <w:r w:rsidR="00327D7B">
              <w:rPr>
                <w:b/>
                <w:bCs/>
              </w:rPr>
              <w:t>5</w:t>
            </w:r>
            <w:r w:rsidR="0046735A">
              <w:rPr>
                <w:b/>
                <w:bCs/>
              </w:rPr>
              <w:t>.</w:t>
            </w:r>
          </w:p>
        </w:tc>
        <w:tc>
          <w:tcPr>
            <w:tcW w:w="9420" w:type="dxa"/>
          </w:tcPr>
          <w:p w14:paraId="56CC8515" w14:textId="02715656" w:rsidR="00677615" w:rsidRPr="0046735A" w:rsidRDefault="00677615" w:rsidP="001B0584">
            <w:pPr>
              <w:spacing w:after="100"/>
              <w:rPr>
                <w:b/>
                <w:bCs/>
              </w:rPr>
            </w:pPr>
            <w:r w:rsidRPr="0046735A">
              <w:rPr>
                <w:b/>
                <w:bCs/>
              </w:rPr>
              <w:t>To review and confirm the arrangements for insurance cover</w:t>
            </w:r>
          </w:p>
        </w:tc>
      </w:tr>
      <w:tr w:rsidR="00677615" w14:paraId="37464215" w14:textId="77777777" w:rsidTr="00DF4F71">
        <w:tc>
          <w:tcPr>
            <w:tcW w:w="498" w:type="dxa"/>
          </w:tcPr>
          <w:p w14:paraId="03E5C9BC" w14:textId="0A919E26" w:rsidR="00677615" w:rsidRPr="00B11781" w:rsidRDefault="007321B0" w:rsidP="00677615">
            <w:pPr>
              <w:rPr>
                <w:b/>
                <w:bCs/>
              </w:rPr>
            </w:pPr>
            <w:r>
              <w:rPr>
                <w:b/>
                <w:bCs/>
              </w:rPr>
              <w:t>1</w:t>
            </w:r>
            <w:r w:rsidR="00327D7B">
              <w:rPr>
                <w:b/>
                <w:bCs/>
              </w:rPr>
              <w:t>6</w:t>
            </w:r>
            <w:r w:rsidR="0046735A">
              <w:rPr>
                <w:b/>
                <w:bCs/>
              </w:rPr>
              <w:t>.</w:t>
            </w:r>
          </w:p>
        </w:tc>
        <w:tc>
          <w:tcPr>
            <w:tcW w:w="9420" w:type="dxa"/>
          </w:tcPr>
          <w:p w14:paraId="2178EDC4" w14:textId="36C5A91F" w:rsidR="00677615" w:rsidRPr="0046735A" w:rsidRDefault="00023A60" w:rsidP="001B0584">
            <w:pPr>
              <w:spacing w:after="100"/>
              <w:rPr>
                <w:b/>
                <w:bCs/>
              </w:rPr>
            </w:pPr>
            <w:r w:rsidRPr="0046735A">
              <w:rPr>
                <w:b/>
                <w:bCs/>
              </w:rPr>
              <w:t>To agree the date, time and place of ordinary meetings of the full Council for the year ahead</w:t>
            </w:r>
          </w:p>
        </w:tc>
      </w:tr>
      <w:tr w:rsidR="00677615" w14:paraId="5E7BA4D0" w14:textId="77777777" w:rsidTr="00DF4F71">
        <w:tc>
          <w:tcPr>
            <w:tcW w:w="498" w:type="dxa"/>
          </w:tcPr>
          <w:p w14:paraId="21159B6E" w14:textId="5DADC495" w:rsidR="00677615" w:rsidRPr="00B11781" w:rsidRDefault="007321B0" w:rsidP="00677615">
            <w:pPr>
              <w:rPr>
                <w:b/>
                <w:bCs/>
              </w:rPr>
            </w:pPr>
            <w:r>
              <w:rPr>
                <w:b/>
                <w:bCs/>
              </w:rPr>
              <w:t>1</w:t>
            </w:r>
            <w:r w:rsidR="00327D7B">
              <w:rPr>
                <w:b/>
                <w:bCs/>
              </w:rPr>
              <w:t>7</w:t>
            </w:r>
            <w:r w:rsidR="0046735A">
              <w:rPr>
                <w:b/>
                <w:bCs/>
              </w:rPr>
              <w:t>.</w:t>
            </w:r>
          </w:p>
        </w:tc>
        <w:tc>
          <w:tcPr>
            <w:tcW w:w="9420" w:type="dxa"/>
          </w:tcPr>
          <w:p w14:paraId="54F88E65" w14:textId="69171D23" w:rsidR="00677615" w:rsidRPr="0046735A" w:rsidRDefault="00023A60" w:rsidP="001B0584">
            <w:pPr>
              <w:spacing w:after="100"/>
              <w:rPr>
                <w:b/>
                <w:bCs/>
              </w:rPr>
            </w:pPr>
            <w:r w:rsidRPr="0046735A">
              <w:rPr>
                <w:b/>
                <w:bCs/>
              </w:rPr>
              <w:t>To receive the clerk’s report</w:t>
            </w:r>
          </w:p>
        </w:tc>
      </w:tr>
      <w:tr w:rsidR="00677615" w14:paraId="5006CA99" w14:textId="77777777" w:rsidTr="00DF4F71">
        <w:tc>
          <w:tcPr>
            <w:tcW w:w="498" w:type="dxa"/>
          </w:tcPr>
          <w:p w14:paraId="16C412DC" w14:textId="45BB56E2" w:rsidR="00677615" w:rsidRPr="00B11781" w:rsidRDefault="007321B0" w:rsidP="00677615">
            <w:pPr>
              <w:rPr>
                <w:b/>
                <w:bCs/>
              </w:rPr>
            </w:pPr>
            <w:r>
              <w:rPr>
                <w:b/>
                <w:bCs/>
              </w:rPr>
              <w:t>1</w:t>
            </w:r>
            <w:r w:rsidR="00327D7B">
              <w:rPr>
                <w:b/>
                <w:bCs/>
              </w:rPr>
              <w:t>8</w:t>
            </w:r>
            <w:r w:rsidR="0046735A">
              <w:rPr>
                <w:b/>
                <w:bCs/>
              </w:rPr>
              <w:t>.</w:t>
            </w:r>
          </w:p>
        </w:tc>
        <w:tc>
          <w:tcPr>
            <w:tcW w:w="9420" w:type="dxa"/>
          </w:tcPr>
          <w:p w14:paraId="2AB5F21E" w14:textId="2417868F" w:rsidR="00023A60" w:rsidRPr="0046735A" w:rsidRDefault="00023A60" w:rsidP="00677615">
            <w:pPr>
              <w:rPr>
                <w:b/>
                <w:bCs/>
              </w:rPr>
            </w:pPr>
            <w:r w:rsidRPr="0046735A">
              <w:rPr>
                <w:b/>
                <w:bCs/>
              </w:rPr>
              <w:t>Business</w:t>
            </w:r>
          </w:p>
          <w:p w14:paraId="25FD32B2" w14:textId="1D0FE361" w:rsidR="00082580" w:rsidRDefault="00082580" w:rsidP="00026870">
            <w:pPr>
              <w:numPr>
                <w:ilvl w:val="0"/>
                <w:numId w:val="13"/>
              </w:numPr>
            </w:pPr>
            <w:r>
              <w:t>Discuss the Parish Council adopting the new Code of Conduct</w:t>
            </w:r>
          </w:p>
          <w:p w14:paraId="6C9502B3" w14:textId="348679D8" w:rsidR="00C1573F" w:rsidRDefault="009413E8" w:rsidP="00026870">
            <w:pPr>
              <w:numPr>
                <w:ilvl w:val="0"/>
                <w:numId w:val="13"/>
              </w:numPr>
            </w:pPr>
            <w:r>
              <w:t>Discuss and decide if the Parish Council should continue with the use of Lighthouse</w:t>
            </w:r>
          </w:p>
          <w:p w14:paraId="500ECB29" w14:textId="6157C379" w:rsidR="006D36BE" w:rsidRDefault="00A153F6" w:rsidP="00026870">
            <w:pPr>
              <w:numPr>
                <w:ilvl w:val="0"/>
                <w:numId w:val="13"/>
              </w:numPr>
            </w:pPr>
            <w:r>
              <w:t>Discuss who will now update t</w:t>
            </w:r>
            <w:r w:rsidR="006D36BE">
              <w:t>he Strategic Plan</w:t>
            </w:r>
            <w:r>
              <w:t xml:space="preserve"> (Cllr Eady was previously due to do this)</w:t>
            </w:r>
          </w:p>
          <w:p w14:paraId="1D1EEA12" w14:textId="5A50704B" w:rsidR="00BB7C7D" w:rsidRDefault="00BB7C7D" w:rsidP="00026870">
            <w:pPr>
              <w:numPr>
                <w:ilvl w:val="0"/>
                <w:numId w:val="13"/>
              </w:numPr>
            </w:pPr>
            <w:r>
              <w:t>Receive an update on the Playing Field Funds £500</w:t>
            </w:r>
          </w:p>
          <w:p w14:paraId="5AF0C942" w14:textId="19078E75" w:rsidR="00FF4690" w:rsidRDefault="00DD6DB3" w:rsidP="00026870">
            <w:pPr>
              <w:numPr>
                <w:ilvl w:val="0"/>
                <w:numId w:val="13"/>
              </w:numPr>
            </w:pPr>
            <w:r>
              <w:t>Discuss the r</w:t>
            </w:r>
            <w:r w:rsidR="00FF4690">
              <w:t>esignation of Cllr Eady and his responsibilities</w:t>
            </w:r>
          </w:p>
          <w:p w14:paraId="5397AD83" w14:textId="03B57D64" w:rsidR="00DD6DB3" w:rsidRDefault="00DD6DB3" w:rsidP="00026870">
            <w:pPr>
              <w:numPr>
                <w:ilvl w:val="0"/>
                <w:numId w:val="13"/>
              </w:numPr>
            </w:pPr>
            <w:r>
              <w:t>Discuss the Playing Field/Village tidy day</w:t>
            </w:r>
          </w:p>
          <w:p w14:paraId="6498144E" w14:textId="150AD562" w:rsidR="00E5691C" w:rsidRDefault="00E5691C" w:rsidP="00026870">
            <w:pPr>
              <w:numPr>
                <w:ilvl w:val="0"/>
                <w:numId w:val="13"/>
              </w:numPr>
            </w:pPr>
            <w:r>
              <w:t>Discuss the road signs on Vine Tree Terrace/Loughborough Road junction</w:t>
            </w:r>
          </w:p>
          <w:p w14:paraId="5BA8DEAD" w14:textId="79DE6B13" w:rsidR="00E5691C" w:rsidRDefault="00E5691C" w:rsidP="00026870">
            <w:pPr>
              <w:numPr>
                <w:ilvl w:val="0"/>
                <w:numId w:val="13"/>
              </w:numPr>
            </w:pPr>
            <w:r>
              <w:t>Approve</w:t>
            </w:r>
            <w:r w:rsidR="00AD01BA">
              <w:t xml:space="preserve"> the</w:t>
            </w:r>
            <w:r>
              <w:t xml:space="preserve"> Grounds Maintenance Contract</w:t>
            </w:r>
          </w:p>
          <w:p w14:paraId="25A9510E" w14:textId="4E318F02" w:rsidR="003E2C09" w:rsidRDefault="003E2C09" w:rsidP="00026870">
            <w:pPr>
              <w:numPr>
                <w:ilvl w:val="0"/>
                <w:numId w:val="13"/>
              </w:numPr>
            </w:pPr>
            <w:r>
              <w:t xml:space="preserve">Discuss </w:t>
            </w:r>
            <w:r w:rsidR="002E25AC">
              <w:t>the</w:t>
            </w:r>
            <w:r>
              <w:t xml:space="preserve"> planting of a tree in memory of a resident</w:t>
            </w:r>
          </w:p>
          <w:p w14:paraId="5E4825DA" w14:textId="23719623" w:rsidR="00E85C3B" w:rsidRPr="0046735A" w:rsidRDefault="00E85C3B" w:rsidP="00026870">
            <w:pPr>
              <w:numPr>
                <w:ilvl w:val="0"/>
                <w:numId w:val="13"/>
              </w:numPr>
            </w:pPr>
            <w:r>
              <w:t>Discuss using an external payroll provider</w:t>
            </w:r>
          </w:p>
          <w:p w14:paraId="7B142CC7" w14:textId="76FFF164" w:rsidR="0046735A" w:rsidRPr="0046735A" w:rsidRDefault="0046735A" w:rsidP="0046735A">
            <w:pPr>
              <w:rPr>
                <w:b/>
                <w:bCs/>
              </w:rPr>
            </w:pPr>
          </w:p>
        </w:tc>
      </w:tr>
      <w:tr w:rsidR="00023A60" w14:paraId="79E46549" w14:textId="77777777" w:rsidTr="00DF4F71">
        <w:tc>
          <w:tcPr>
            <w:tcW w:w="498" w:type="dxa"/>
          </w:tcPr>
          <w:p w14:paraId="3D438420" w14:textId="2201FA92" w:rsidR="00023A60" w:rsidRPr="00B11781" w:rsidRDefault="007321B0" w:rsidP="00677615">
            <w:pPr>
              <w:rPr>
                <w:b/>
                <w:bCs/>
              </w:rPr>
            </w:pPr>
            <w:r>
              <w:rPr>
                <w:b/>
                <w:bCs/>
              </w:rPr>
              <w:lastRenderedPageBreak/>
              <w:t>1</w:t>
            </w:r>
            <w:r w:rsidR="00327D7B">
              <w:rPr>
                <w:b/>
                <w:bCs/>
              </w:rPr>
              <w:t>9</w:t>
            </w:r>
            <w:r w:rsidR="0046735A">
              <w:rPr>
                <w:b/>
                <w:bCs/>
              </w:rPr>
              <w:t>.</w:t>
            </w:r>
          </w:p>
        </w:tc>
        <w:tc>
          <w:tcPr>
            <w:tcW w:w="9420" w:type="dxa"/>
          </w:tcPr>
          <w:p w14:paraId="35BC4A8E" w14:textId="77777777" w:rsidR="00023A60" w:rsidRPr="006B36E5" w:rsidRDefault="00023A60" w:rsidP="00023A60">
            <w:pPr>
              <w:suppressAutoHyphens/>
              <w:rPr>
                <w:rFonts w:ascii="Calibri" w:hAnsi="Calibri" w:cs="Calibri"/>
                <w:b/>
                <w:bCs/>
              </w:rPr>
            </w:pPr>
            <w:r>
              <w:rPr>
                <w:rFonts w:ascii="Calibri" w:hAnsi="Calibri" w:cs="Calibri"/>
                <w:b/>
                <w:bCs/>
              </w:rPr>
              <w:t>Finance</w:t>
            </w:r>
          </w:p>
          <w:p w14:paraId="138507A0" w14:textId="206B9885" w:rsidR="00023A60" w:rsidRDefault="00023A60" w:rsidP="00023A60">
            <w:pPr>
              <w:numPr>
                <w:ilvl w:val="0"/>
                <w:numId w:val="14"/>
              </w:numPr>
              <w:suppressAutoHyphens/>
              <w:rPr>
                <w:rFonts w:ascii="Calibri" w:hAnsi="Calibri" w:cs="Calibri"/>
              </w:rPr>
            </w:pPr>
            <w:r>
              <w:rPr>
                <w:rFonts w:ascii="Calibri" w:hAnsi="Calibri" w:cs="Calibri"/>
              </w:rPr>
              <w:t>To agree and sign the end of year bank reconciliation and Summary of Accounts for 202</w:t>
            </w:r>
            <w:r w:rsidR="00BB7C7D">
              <w:rPr>
                <w:rFonts w:ascii="Calibri" w:hAnsi="Calibri" w:cs="Calibri"/>
              </w:rPr>
              <w:t>1</w:t>
            </w:r>
            <w:r>
              <w:rPr>
                <w:rFonts w:ascii="Calibri" w:hAnsi="Calibri" w:cs="Calibri"/>
              </w:rPr>
              <w:t>/2</w:t>
            </w:r>
            <w:r w:rsidR="00BB7C7D">
              <w:rPr>
                <w:rFonts w:ascii="Calibri" w:hAnsi="Calibri" w:cs="Calibri"/>
              </w:rPr>
              <w:t>2</w:t>
            </w:r>
          </w:p>
          <w:p w14:paraId="31C8A8E0" w14:textId="4934C861" w:rsidR="007321B0" w:rsidRDefault="007321B0" w:rsidP="00023A60">
            <w:pPr>
              <w:numPr>
                <w:ilvl w:val="0"/>
                <w:numId w:val="14"/>
              </w:numPr>
              <w:suppressAutoHyphens/>
              <w:rPr>
                <w:rFonts w:ascii="Calibri" w:hAnsi="Calibri" w:cs="Calibri"/>
              </w:rPr>
            </w:pPr>
            <w:r>
              <w:rPr>
                <w:rFonts w:ascii="Calibri" w:hAnsi="Calibri" w:cs="Calibri"/>
              </w:rPr>
              <w:t>Review expenditure under S1.37</w:t>
            </w:r>
          </w:p>
          <w:p w14:paraId="7E6397BD" w14:textId="06988CDD" w:rsidR="008A585B" w:rsidRPr="00AD01BA" w:rsidRDefault="00023A60" w:rsidP="00AD01BA">
            <w:pPr>
              <w:numPr>
                <w:ilvl w:val="0"/>
                <w:numId w:val="14"/>
              </w:numPr>
              <w:autoSpaceDE w:val="0"/>
              <w:autoSpaceDN w:val="0"/>
              <w:adjustRightInd w:val="0"/>
              <w:rPr>
                <w:rFonts w:ascii="Calibri" w:hAnsi="Calibri" w:cs="Calibri"/>
              </w:rPr>
            </w:pPr>
            <w:r>
              <w:rPr>
                <w:rFonts w:ascii="Calibri" w:hAnsi="Calibri" w:cs="Calibri"/>
              </w:rPr>
              <w:t>Financial update</w:t>
            </w:r>
            <w:r w:rsidR="002E25AC">
              <w:rPr>
                <w:rFonts w:ascii="Calibri" w:hAnsi="Calibri" w:cs="Calibri"/>
              </w:rPr>
              <w:t xml:space="preserve"> for 2021/22</w:t>
            </w:r>
          </w:p>
          <w:p w14:paraId="31035CAF" w14:textId="1DFE1E4B" w:rsidR="006E52AC" w:rsidRPr="00026870" w:rsidRDefault="006E52AC" w:rsidP="00026870">
            <w:pPr>
              <w:numPr>
                <w:ilvl w:val="0"/>
                <w:numId w:val="14"/>
              </w:numPr>
              <w:autoSpaceDE w:val="0"/>
              <w:autoSpaceDN w:val="0"/>
              <w:adjustRightInd w:val="0"/>
              <w:rPr>
                <w:rFonts w:ascii="Calibri" w:hAnsi="Calibri" w:cs="Calibri"/>
              </w:rPr>
            </w:pPr>
            <w:r>
              <w:rPr>
                <w:rFonts w:ascii="Calibri" w:hAnsi="Calibri" w:cs="Calibri"/>
              </w:rPr>
              <w:t>To approve the renewal of the Leicestershire &amp; Rutland Playing Fields Association membership for 2022/23</w:t>
            </w:r>
          </w:p>
          <w:p w14:paraId="49FC0029" w14:textId="52CC5460" w:rsidR="00023A60" w:rsidRDefault="00023A60" w:rsidP="00023A60">
            <w:pPr>
              <w:numPr>
                <w:ilvl w:val="0"/>
                <w:numId w:val="14"/>
              </w:numPr>
              <w:suppressAutoHyphens/>
              <w:rPr>
                <w:rFonts w:ascii="Calibri" w:hAnsi="Calibri" w:cs="Calibri"/>
              </w:rPr>
            </w:pPr>
            <w:r>
              <w:rPr>
                <w:rFonts w:ascii="Calibri" w:hAnsi="Calibri" w:cs="Calibri"/>
              </w:rPr>
              <w:t>To agree the payments due for the month</w:t>
            </w:r>
          </w:p>
          <w:p w14:paraId="6230817C" w14:textId="77777777" w:rsidR="00023A60" w:rsidRDefault="00023A60" w:rsidP="00677615">
            <w:pPr>
              <w:rPr>
                <w:b/>
                <w:bCs/>
                <w:color w:val="FF0000"/>
              </w:rPr>
            </w:pPr>
          </w:p>
        </w:tc>
      </w:tr>
      <w:tr w:rsidR="003742CB" w14:paraId="3275B139" w14:textId="77777777" w:rsidTr="00DF4F71">
        <w:tc>
          <w:tcPr>
            <w:tcW w:w="498" w:type="dxa"/>
          </w:tcPr>
          <w:p w14:paraId="427D1E3E" w14:textId="129CCEA8" w:rsidR="003742CB" w:rsidRDefault="003742CB" w:rsidP="00677615">
            <w:pPr>
              <w:rPr>
                <w:b/>
                <w:bCs/>
              </w:rPr>
            </w:pPr>
            <w:r>
              <w:rPr>
                <w:b/>
                <w:bCs/>
              </w:rPr>
              <w:t>20.</w:t>
            </w:r>
          </w:p>
        </w:tc>
        <w:tc>
          <w:tcPr>
            <w:tcW w:w="9420" w:type="dxa"/>
          </w:tcPr>
          <w:p w14:paraId="28F81BD3" w14:textId="77777777" w:rsidR="003742CB" w:rsidRDefault="003742CB" w:rsidP="003742CB">
            <w:pPr>
              <w:pStyle w:val="ListParagraph"/>
              <w:ind w:left="0"/>
              <w:rPr>
                <w:rFonts w:cstheme="minorHAnsi"/>
                <w:b/>
              </w:rPr>
            </w:pPr>
            <w:r>
              <w:rPr>
                <w:rFonts w:cstheme="minorHAnsi"/>
                <w:b/>
              </w:rPr>
              <w:t>To make comments and agree action on the following planning applications:</w:t>
            </w:r>
          </w:p>
          <w:p w14:paraId="7E2D0492" w14:textId="7246A2BD" w:rsidR="00AA3557" w:rsidRDefault="00AA3557" w:rsidP="00AA3557">
            <w:pPr>
              <w:pStyle w:val="ListParagraph"/>
              <w:ind w:left="0"/>
              <w:rPr>
                <w:rFonts w:cstheme="minorHAnsi"/>
                <w:bCs/>
                <w:i/>
                <w:iCs/>
              </w:rPr>
            </w:pPr>
            <w:r>
              <w:rPr>
                <w:rFonts w:cstheme="minorHAnsi"/>
                <w:bCs/>
                <w:i/>
                <w:iCs/>
              </w:rPr>
              <w:t>(Those applications in italics are for information only)</w:t>
            </w:r>
          </w:p>
          <w:p w14:paraId="1396BCF3" w14:textId="0CC8608F" w:rsidR="00B92F4F" w:rsidRDefault="00F8554D" w:rsidP="00B92F4F">
            <w:pPr>
              <w:pStyle w:val="ListParagraph"/>
              <w:numPr>
                <w:ilvl w:val="0"/>
                <w:numId w:val="17"/>
              </w:numPr>
              <w:rPr>
                <w:rFonts w:cstheme="minorHAnsi"/>
                <w:bCs/>
                <w:i/>
                <w:iCs/>
              </w:rPr>
            </w:pPr>
            <w:r>
              <w:rPr>
                <w:rFonts w:cstheme="minorHAnsi"/>
                <w:bCs/>
                <w:i/>
                <w:iCs/>
              </w:rPr>
              <w:t xml:space="preserve">P/21/2408/2 - </w:t>
            </w:r>
            <w:r w:rsidRPr="005D15B6">
              <w:rPr>
                <w:rFonts w:cstheme="minorHAnsi"/>
                <w:bCs/>
                <w:i/>
                <w:iCs/>
              </w:rPr>
              <w:t>Formation of first floor terrace/balcony to rear and access door, provision of roof glazing above kitchen and insertion of ground floor window to end gable of detached dwelling</w:t>
            </w:r>
            <w:r w:rsidR="00B92F4F">
              <w:rPr>
                <w:rFonts w:cstheme="minorHAnsi"/>
                <w:bCs/>
                <w:i/>
                <w:iCs/>
              </w:rPr>
              <w:t xml:space="preserve">. No decision </w:t>
            </w:r>
            <w:r w:rsidR="00C27F79">
              <w:rPr>
                <w:rFonts w:cstheme="minorHAnsi"/>
                <w:bCs/>
                <w:i/>
                <w:iCs/>
              </w:rPr>
              <w:t xml:space="preserve">has been </w:t>
            </w:r>
            <w:r w:rsidR="00B92F4F">
              <w:rPr>
                <w:rFonts w:cstheme="minorHAnsi"/>
                <w:bCs/>
                <w:i/>
                <w:iCs/>
              </w:rPr>
              <w:t>made yet.</w:t>
            </w:r>
          </w:p>
          <w:p w14:paraId="40CEEB8B" w14:textId="316E4BD7" w:rsidR="00C27F79" w:rsidRPr="00B92F4F" w:rsidRDefault="00C27F79" w:rsidP="00B92F4F">
            <w:pPr>
              <w:pStyle w:val="ListParagraph"/>
              <w:numPr>
                <w:ilvl w:val="0"/>
                <w:numId w:val="17"/>
              </w:numPr>
              <w:rPr>
                <w:rFonts w:cstheme="minorHAnsi"/>
                <w:bCs/>
                <w:i/>
                <w:iCs/>
              </w:rPr>
            </w:pPr>
            <w:r w:rsidRPr="00C27F79">
              <w:rPr>
                <w:rFonts w:cstheme="minorHAnsi"/>
                <w:bCs/>
                <w:i/>
                <w:iCs/>
              </w:rPr>
              <w:t>P/22/0254/2</w:t>
            </w:r>
            <w:r>
              <w:rPr>
                <w:rFonts w:cstheme="minorHAnsi"/>
                <w:bCs/>
                <w:i/>
                <w:iCs/>
              </w:rPr>
              <w:t xml:space="preserve"> - </w:t>
            </w:r>
            <w:r w:rsidRPr="00C27F79">
              <w:rPr>
                <w:rFonts w:cstheme="minorHAnsi"/>
                <w:bCs/>
                <w:i/>
                <w:iCs/>
              </w:rPr>
              <w:t>Certificate of Lawful development for existing use of land/buildings for horses for recreational use</w:t>
            </w:r>
            <w:r>
              <w:rPr>
                <w:rFonts w:cstheme="minorHAnsi"/>
                <w:bCs/>
                <w:i/>
                <w:iCs/>
              </w:rPr>
              <w:t>. No decision has been made yet.</w:t>
            </w:r>
          </w:p>
          <w:p w14:paraId="54FE14ED" w14:textId="51EDC053" w:rsidR="003742CB" w:rsidRPr="003742CB" w:rsidRDefault="003742CB" w:rsidP="003742CB">
            <w:pPr>
              <w:pStyle w:val="ListParagraph"/>
              <w:ind w:left="0"/>
              <w:rPr>
                <w:rFonts w:cstheme="minorHAnsi"/>
                <w:b/>
              </w:rPr>
            </w:pPr>
          </w:p>
        </w:tc>
      </w:tr>
      <w:tr w:rsidR="00041474" w14:paraId="1D5F21EA" w14:textId="77777777" w:rsidTr="00DF4F71">
        <w:tc>
          <w:tcPr>
            <w:tcW w:w="498" w:type="dxa"/>
          </w:tcPr>
          <w:p w14:paraId="66951890" w14:textId="679CAB4C" w:rsidR="00041474" w:rsidRDefault="00041474" w:rsidP="00677615">
            <w:pPr>
              <w:rPr>
                <w:b/>
                <w:bCs/>
              </w:rPr>
            </w:pPr>
            <w:r>
              <w:rPr>
                <w:b/>
                <w:bCs/>
              </w:rPr>
              <w:t>2</w:t>
            </w:r>
            <w:r w:rsidR="003742CB">
              <w:rPr>
                <w:b/>
                <w:bCs/>
              </w:rPr>
              <w:t>1</w:t>
            </w:r>
            <w:r>
              <w:rPr>
                <w:b/>
                <w:bCs/>
              </w:rPr>
              <w:t>.</w:t>
            </w:r>
          </w:p>
        </w:tc>
        <w:tc>
          <w:tcPr>
            <w:tcW w:w="9420" w:type="dxa"/>
          </w:tcPr>
          <w:p w14:paraId="00DC4567" w14:textId="53438465" w:rsidR="00041474" w:rsidRDefault="00041474" w:rsidP="001B0584">
            <w:pPr>
              <w:spacing w:after="100"/>
              <w:rPr>
                <w:b/>
                <w:bCs/>
              </w:rPr>
            </w:pPr>
            <w:r>
              <w:rPr>
                <w:b/>
                <w:bCs/>
              </w:rPr>
              <w:t>To Receive Reports from Councillors</w:t>
            </w:r>
          </w:p>
        </w:tc>
      </w:tr>
      <w:tr w:rsidR="00AD1A59" w14:paraId="5ECBECF5" w14:textId="77777777" w:rsidTr="00DF4F71">
        <w:tc>
          <w:tcPr>
            <w:tcW w:w="498" w:type="dxa"/>
          </w:tcPr>
          <w:p w14:paraId="7377677F" w14:textId="2757E123" w:rsidR="00AD1A59" w:rsidRDefault="00041474" w:rsidP="00677615">
            <w:pPr>
              <w:rPr>
                <w:b/>
                <w:bCs/>
              </w:rPr>
            </w:pPr>
            <w:r>
              <w:rPr>
                <w:b/>
                <w:bCs/>
              </w:rPr>
              <w:t>2</w:t>
            </w:r>
            <w:r w:rsidR="003742CB">
              <w:rPr>
                <w:b/>
                <w:bCs/>
              </w:rPr>
              <w:t>2</w:t>
            </w:r>
            <w:r>
              <w:rPr>
                <w:b/>
                <w:bCs/>
              </w:rPr>
              <w:t>.</w:t>
            </w:r>
          </w:p>
        </w:tc>
        <w:tc>
          <w:tcPr>
            <w:tcW w:w="9420" w:type="dxa"/>
          </w:tcPr>
          <w:p w14:paraId="1215697F" w14:textId="77777777" w:rsidR="00AD1A59" w:rsidRDefault="00AD1A59" w:rsidP="001B0584">
            <w:pPr>
              <w:spacing w:after="100"/>
              <w:rPr>
                <w:b/>
                <w:bCs/>
              </w:rPr>
            </w:pPr>
            <w:r>
              <w:rPr>
                <w:b/>
                <w:bCs/>
              </w:rPr>
              <w:t>Correspondence – Discuss and Agree responses to the following:</w:t>
            </w:r>
          </w:p>
          <w:p w14:paraId="367E8E45" w14:textId="77777777" w:rsidR="00AD1A59" w:rsidRDefault="00AD1A59" w:rsidP="00AD1A59">
            <w:pPr>
              <w:numPr>
                <w:ilvl w:val="0"/>
                <w:numId w:val="16"/>
              </w:numPr>
              <w:spacing w:after="100"/>
            </w:pPr>
            <w:r w:rsidRPr="00AD1A59">
              <w:t>Community Flood Warden</w:t>
            </w:r>
          </w:p>
          <w:p w14:paraId="46CA6D32" w14:textId="312101D7" w:rsidR="00FF4690" w:rsidRPr="00AD1A59" w:rsidRDefault="00FF4690" w:rsidP="00AD1A59">
            <w:pPr>
              <w:numPr>
                <w:ilvl w:val="0"/>
                <w:numId w:val="16"/>
              </w:numPr>
              <w:spacing w:after="100"/>
            </w:pPr>
            <w:r>
              <w:t>Members Highway Fund</w:t>
            </w:r>
          </w:p>
        </w:tc>
      </w:tr>
      <w:tr w:rsidR="00677615" w14:paraId="4C453451" w14:textId="77777777" w:rsidTr="00DF4F71">
        <w:tc>
          <w:tcPr>
            <w:tcW w:w="498" w:type="dxa"/>
          </w:tcPr>
          <w:p w14:paraId="69E6C678" w14:textId="4330D65A" w:rsidR="00677615" w:rsidRPr="00B11781" w:rsidRDefault="007321B0" w:rsidP="00677615">
            <w:pPr>
              <w:rPr>
                <w:b/>
                <w:bCs/>
              </w:rPr>
            </w:pPr>
            <w:r>
              <w:rPr>
                <w:b/>
                <w:bCs/>
              </w:rPr>
              <w:t>2</w:t>
            </w:r>
            <w:r w:rsidR="003742CB">
              <w:rPr>
                <w:b/>
                <w:bCs/>
              </w:rPr>
              <w:t>3</w:t>
            </w:r>
            <w:r w:rsidR="0046735A">
              <w:rPr>
                <w:b/>
                <w:bCs/>
              </w:rPr>
              <w:t>.</w:t>
            </w:r>
          </w:p>
        </w:tc>
        <w:tc>
          <w:tcPr>
            <w:tcW w:w="9420" w:type="dxa"/>
          </w:tcPr>
          <w:p w14:paraId="5558D737" w14:textId="35FC4F0D" w:rsidR="00677615" w:rsidRPr="003A14AD" w:rsidRDefault="00023A60" w:rsidP="001B0584">
            <w:pPr>
              <w:spacing w:after="100"/>
              <w:rPr>
                <w:b/>
                <w:bCs/>
              </w:rPr>
            </w:pPr>
            <w:r>
              <w:rPr>
                <w:b/>
                <w:bCs/>
              </w:rPr>
              <w:t>To agree items for the press release</w:t>
            </w:r>
          </w:p>
        </w:tc>
      </w:tr>
      <w:tr w:rsidR="00677615" w14:paraId="01537274" w14:textId="77777777" w:rsidTr="00DF4F71">
        <w:tc>
          <w:tcPr>
            <w:tcW w:w="498" w:type="dxa"/>
          </w:tcPr>
          <w:p w14:paraId="085313B8" w14:textId="573C8CE3" w:rsidR="00677615" w:rsidRPr="003A14AD" w:rsidRDefault="007321B0" w:rsidP="00677615">
            <w:pPr>
              <w:rPr>
                <w:b/>
                <w:bCs/>
              </w:rPr>
            </w:pPr>
            <w:r>
              <w:rPr>
                <w:b/>
                <w:bCs/>
              </w:rPr>
              <w:t>2</w:t>
            </w:r>
            <w:r w:rsidR="003742CB">
              <w:rPr>
                <w:b/>
                <w:bCs/>
              </w:rPr>
              <w:t>4</w:t>
            </w:r>
            <w:r w:rsidR="0046735A">
              <w:rPr>
                <w:b/>
                <w:bCs/>
              </w:rPr>
              <w:t>.</w:t>
            </w:r>
          </w:p>
        </w:tc>
        <w:tc>
          <w:tcPr>
            <w:tcW w:w="9420" w:type="dxa"/>
          </w:tcPr>
          <w:p w14:paraId="76284106" w14:textId="5F773C93" w:rsidR="00677615" w:rsidRPr="003A14AD" w:rsidRDefault="00677615" w:rsidP="001B0584">
            <w:pPr>
              <w:spacing w:after="100"/>
            </w:pPr>
            <w:r w:rsidRPr="003A14AD">
              <w:rPr>
                <w:b/>
                <w:bCs/>
              </w:rPr>
              <w:t xml:space="preserve">To </w:t>
            </w:r>
            <w:r w:rsidR="00023A60">
              <w:rPr>
                <w:b/>
                <w:bCs/>
              </w:rPr>
              <w:t>receive agenda items for the next meeting</w:t>
            </w:r>
          </w:p>
        </w:tc>
      </w:tr>
      <w:tr w:rsidR="00677615" w14:paraId="0D7A086A" w14:textId="77777777" w:rsidTr="00DF4F71">
        <w:tc>
          <w:tcPr>
            <w:tcW w:w="498" w:type="dxa"/>
          </w:tcPr>
          <w:p w14:paraId="0221041F" w14:textId="1757C43C" w:rsidR="00677615" w:rsidRPr="003A14AD" w:rsidRDefault="007321B0" w:rsidP="00677615">
            <w:pPr>
              <w:rPr>
                <w:b/>
                <w:bCs/>
              </w:rPr>
            </w:pPr>
            <w:r>
              <w:rPr>
                <w:b/>
                <w:bCs/>
              </w:rPr>
              <w:t>2</w:t>
            </w:r>
            <w:r w:rsidR="003742CB">
              <w:rPr>
                <w:b/>
                <w:bCs/>
              </w:rPr>
              <w:t>5</w:t>
            </w:r>
            <w:r w:rsidR="00327D7B">
              <w:rPr>
                <w:b/>
                <w:bCs/>
              </w:rPr>
              <w:t>.</w:t>
            </w:r>
          </w:p>
        </w:tc>
        <w:tc>
          <w:tcPr>
            <w:tcW w:w="9420" w:type="dxa"/>
          </w:tcPr>
          <w:p w14:paraId="47A7DA99" w14:textId="3DB57E32" w:rsidR="00677615" w:rsidRDefault="00E70B00" w:rsidP="001B0584">
            <w:pPr>
              <w:spacing w:after="100"/>
              <w:rPr>
                <w:b/>
                <w:bCs/>
              </w:rPr>
            </w:pPr>
            <w:r>
              <w:rPr>
                <w:b/>
                <w:bCs/>
              </w:rPr>
              <w:t>Date of the</w:t>
            </w:r>
            <w:r w:rsidR="00023A60">
              <w:rPr>
                <w:b/>
                <w:bCs/>
              </w:rPr>
              <w:t xml:space="preserve"> next meeting</w:t>
            </w:r>
          </w:p>
        </w:tc>
      </w:tr>
    </w:tbl>
    <w:p w14:paraId="34DF5118" w14:textId="2FED9570" w:rsidR="00F0477B" w:rsidRDefault="00F0477B" w:rsidP="00F0477B"/>
    <w:p w14:paraId="488AA734" w14:textId="4F02F393" w:rsidR="005F38B0" w:rsidRDefault="005F38B0" w:rsidP="00AD2794">
      <w:pPr>
        <w:pStyle w:val="Footer"/>
      </w:pPr>
      <w:r w:rsidRPr="00287C4B">
        <w:rPr>
          <w:rFonts w:ascii="Calibri" w:hAnsi="Calibri" w:cs="Calibri"/>
          <w:color w:val="000080"/>
          <w:sz w:val="24"/>
          <w:szCs w:val="24"/>
        </w:rPr>
        <w:t>Members of the public are always welcome at meetings of the Parish Council. Please note that the public will only be allowed to speak during the part of the meeting allocated to questions from members of the public.</w:t>
      </w:r>
    </w:p>
    <w:p w14:paraId="68968D46" w14:textId="72B6B6EE" w:rsidR="00C47A1F" w:rsidRDefault="00C47A1F" w:rsidP="00F0477B"/>
    <w:p w14:paraId="6694B601" w14:textId="77777777" w:rsidR="00C47A1F" w:rsidRPr="00F0477B" w:rsidRDefault="00C47A1F" w:rsidP="00F0477B"/>
    <w:sectPr w:rsidR="00C47A1F" w:rsidRPr="00F0477B" w:rsidSect="005F38B0">
      <w:headerReference w:type="default" r:id="rId7"/>
      <w:headerReference w:type="first" r:id="rId8"/>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A9F96" w14:textId="77777777" w:rsidR="008C2F52" w:rsidRDefault="008C2F52" w:rsidP="00F0477B">
      <w:pPr>
        <w:spacing w:line="240" w:lineRule="auto"/>
      </w:pPr>
      <w:r>
        <w:separator/>
      </w:r>
    </w:p>
  </w:endnote>
  <w:endnote w:type="continuationSeparator" w:id="0">
    <w:p w14:paraId="6302FA46" w14:textId="77777777" w:rsidR="008C2F52" w:rsidRDefault="008C2F52" w:rsidP="00F047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 BERKLEY">
    <w:panose1 w:val="02000000000000000000"/>
    <w:charset w:val="00"/>
    <w:family w:val="auto"/>
    <w:pitch w:val="variable"/>
    <w:sig w:usb0="8000002F"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C591C" w14:textId="77777777" w:rsidR="008C2F52" w:rsidRDefault="008C2F52" w:rsidP="00F0477B">
      <w:pPr>
        <w:spacing w:line="240" w:lineRule="auto"/>
      </w:pPr>
      <w:r>
        <w:separator/>
      </w:r>
    </w:p>
  </w:footnote>
  <w:footnote w:type="continuationSeparator" w:id="0">
    <w:p w14:paraId="7AC911CB" w14:textId="77777777" w:rsidR="008C2F52" w:rsidRDefault="008C2F52" w:rsidP="00F0477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36F56" w14:textId="77777777" w:rsidR="00F0477B" w:rsidRDefault="00F0477B" w:rsidP="00F0477B">
    <w:pPr>
      <w:pStyle w:val="Header"/>
      <w:jc w:val="center"/>
      <w:rPr>
        <w:b/>
        <w:color w:val="4472C4" w:themeColor="accent1"/>
        <w:sz w:val="32"/>
        <w:szCs w:val="32"/>
      </w:rPr>
    </w:pPr>
  </w:p>
  <w:p w14:paraId="3D887956" w14:textId="77777777" w:rsidR="005F38B0" w:rsidRDefault="005F38B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B4D92" w14:textId="77777777" w:rsidR="005F38B0" w:rsidRDefault="005F38B0" w:rsidP="005F38B0">
    <w:pPr>
      <w:pStyle w:val="Header"/>
      <w:jc w:val="center"/>
      <w:rPr>
        <w:b/>
        <w:color w:val="4472C4" w:themeColor="accent1"/>
        <w:sz w:val="32"/>
        <w:szCs w:val="32"/>
      </w:rPr>
    </w:pPr>
  </w:p>
  <w:p w14:paraId="130ECEAE" w14:textId="3A1BA5FA" w:rsidR="005F38B0" w:rsidRDefault="005F38B0" w:rsidP="005F38B0">
    <w:pPr>
      <w:pStyle w:val="Header"/>
      <w:jc w:val="center"/>
    </w:pPr>
    <w:r w:rsidRPr="00BF6531">
      <w:rPr>
        <w:b/>
        <w:color w:val="4472C4" w:themeColor="accent1"/>
        <w:sz w:val="32"/>
        <w:szCs w:val="32"/>
      </w:rPr>
      <w:t>HOTON PARISH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pStyle w:val="Heading1"/>
      <w:suff w:val="nothing"/>
      <w:lvlText w:val=""/>
      <w:lvlJc w:val="left"/>
      <w:pPr>
        <w:tabs>
          <w:tab w:val="num" w:pos="0"/>
        </w:tabs>
        <w:ind w:left="1152" w:hanging="432"/>
      </w:pPr>
      <w:rPr>
        <w:rFonts w:ascii="Calibri" w:hAnsi="Calibri" w:cs="Calibri"/>
        <w:b w:val="0"/>
        <w:sz w:val="22"/>
        <w:szCs w:val="22"/>
        <w:lang w:val="en-US"/>
      </w:rPr>
    </w:lvl>
    <w:lvl w:ilvl="1">
      <w:start w:val="1"/>
      <w:numFmt w:val="none"/>
      <w:pStyle w:val="Heading2"/>
      <w:suff w:val="nothing"/>
      <w:lvlText w:val=""/>
      <w:lvlJc w:val="left"/>
      <w:pPr>
        <w:tabs>
          <w:tab w:val="num" w:pos="0"/>
        </w:tabs>
        <w:ind w:left="1296" w:hanging="576"/>
      </w:pPr>
      <w:rPr>
        <w:rFonts w:ascii="Calibri" w:hAnsi="Calibri" w:cs="Calibri"/>
        <w:sz w:val="22"/>
        <w:szCs w:val="22"/>
      </w:rPr>
    </w:lvl>
    <w:lvl w:ilvl="2">
      <w:start w:val="1"/>
      <w:numFmt w:val="none"/>
      <w:pStyle w:val="Heading3"/>
      <w:suff w:val="nothing"/>
      <w:lvlText w:val=""/>
      <w:lvlJc w:val="left"/>
      <w:pPr>
        <w:tabs>
          <w:tab w:val="num" w:pos="0"/>
        </w:tabs>
        <w:ind w:left="1440" w:hanging="720"/>
      </w:pPr>
    </w:lvl>
    <w:lvl w:ilvl="3">
      <w:start w:val="1"/>
      <w:numFmt w:val="none"/>
      <w:suff w:val="nothing"/>
      <w:lvlText w:val=""/>
      <w:lvlJc w:val="left"/>
      <w:pPr>
        <w:tabs>
          <w:tab w:val="num" w:pos="0"/>
        </w:tabs>
        <w:ind w:left="1584" w:hanging="864"/>
      </w:pPr>
    </w:lvl>
    <w:lvl w:ilvl="4">
      <w:start w:val="1"/>
      <w:numFmt w:val="none"/>
      <w:suff w:val="nothing"/>
      <w:lvlText w:val=""/>
      <w:lvlJc w:val="left"/>
      <w:pPr>
        <w:tabs>
          <w:tab w:val="num" w:pos="0"/>
        </w:tabs>
        <w:ind w:left="1728" w:hanging="1008"/>
      </w:pPr>
    </w:lvl>
    <w:lvl w:ilvl="5">
      <w:start w:val="1"/>
      <w:numFmt w:val="none"/>
      <w:suff w:val="nothing"/>
      <w:lvlText w:val=""/>
      <w:lvlJc w:val="left"/>
      <w:pPr>
        <w:tabs>
          <w:tab w:val="num" w:pos="0"/>
        </w:tabs>
        <w:ind w:left="1872" w:hanging="1152"/>
      </w:pPr>
    </w:lvl>
    <w:lvl w:ilvl="6">
      <w:start w:val="1"/>
      <w:numFmt w:val="none"/>
      <w:suff w:val="nothing"/>
      <w:lvlText w:val=""/>
      <w:lvlJc w:val="left"/>
      <w:pPr>
        <w:tabs>
          <w:tab w:val="num" w:pos="0"/>
        </w:tabs>
        <w:ind w:left="2016" w:hanging="1296"/>
      </w:pPr>
    </w:lvl>
    <w:lvl w:ilvl="7">
      <w:start w:val="1"/>
      <w:numFmt w:val="none"/>
      <w:suff w:val="nothing"/>
      <w:lvlText w:val=""/>
      <w:lvlJc w:val="left"/>
      <w:pPr>
        <w:tabs>
          <w:tab w:val="num" w:pos="0"/>
        </w:tabs>
        <w:ind w:left="2160" w:hanging="1440"/>
      </w:pPr>
    </w:lvl>
    <w:lvl w:ilvl="8">
      <w:start w:val="1"/>
      <w:numFmt w:val="none"/>
      <w:suff w:val="nothing"/>
      <w:lvlText w:val=""/>
      <w:lvlJc w:val="left"/>
      <w:pPr>
        <w:tabs>
          <w:tab w:val="num" w:pos="0"/>
        </w:tabs>
        <w:ind w:left="2304" w:hanging="1584"/>
      </w:pPr>
    </w:lvl>
  </w:abstractNum>
  <w:abstractNum w:abstractNumId="1" w15:restartNumberingAfterBreak="0">
    <w:nsid w:val="00000003"/>
    <w:multiLevelType w:val="multilevel"/>
    <w:tmpl w:val="00000003"/>
    <w:lvl w:ilvl="0">
      <w:start w:val="1"/>
      <w:numFmt w:val="decimal"/>
      <w:lvlText w:val="%1."/>
      <w:lvlJc w:val="left"/>
      <w:pPr>
        <w:tabs>
          <w:tab w:val="num" w:pos="360"/>
        </w:tabs>
        <w:ind w:left="360" w:hanging="360"/>
      </w:pPr>
      <w:rPr>
        <w:rFonts w:ascii="Arial" w:hAnsi="Arial" w:cs="Calibri"/>
        <w:b/>
        <w:bCs/>
        <w:sz w:val="21"/>
        <w:szCs w:val="21"/>
      </w:rPr>
    </w:lvl>
    <w:lvl w:ilvl="1">
      <w:start w:val="1"/>
      <w:numFmt w:val="lowerLetter"/>
      <w:lvlText w:val="(%2)"/>
      <w:lvlJc w:val="left"/>
      <w:pPr>
        <w:tabs>
          <w:tab w:val="num" w:pos="1140"/>
        </w:tabs>
        <w:ind w:left="1140" w:hanging="420"/>
      </w:pPr>
      <w:rPr>
        <w:rFonts w:ascii="Arial" w:hAnsi="Arial" w:cs="Calibri"/>
        <w:b/>
        <w:bCs/>
        <w:sz w:val="21"/>
        <w:szCs w:val="21"/>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0000004"/>
    <w:multiLevelType w:val="singleLevel"/>
    <w:tmpl w:val="4E267FE8"/>
    <w:name w:val="WW8Num4"/>
    <w:lvl w:ilvl="0">
      <w:start w:val="1"/>
      <w:numFmt w:val="lowerLetter"/>
      <w:lvlText w:val="(%1)"/>
      <w:lvlJc w:val="left"/>
      <w:pPr>
        <w:tabs>
          <w:tab w:val="num" w:pos="1080"/>
        </w:tabs>
        <w:ind w:left="1080" w:hanging="360"/>
      </w:pPr>
      <w:rPr>
        <w:rFonts w:cs="Calibri" w:hint="default"/>
      </w:rPr>
    </w:lvl>
  </w:abstractNum>
  <w:abstractNum w:abstractNumId="3" w15:restartNumberingAfterBreak="0">
    <w:nsid w:val="18AC30DD"/>
    <w:multiLevelType w:val="hybridMultilevel"/>
    <w:tmpl w:val="8EBEAE0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6013412"/>
    <w:multiLevelType w:val="hybridMultilevel"/>
    <w:tmpl w:val="93BAAEF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F0642DD"/>
    <w:multiLevelType w:val="hybridMultilevel"/>
    <w:tmpl w:val="B42EC6B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689660F"/>
    <w:multiLevelType w:val="hybridMultilevel"/>
    <w:tmpl w:val="32A0A73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C735A34"/>
    <w:multiLevelType w:val="hybridMultilevel"/>
    <w:tmpl w:val="781412BA"/>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A445A45"/>
    <w:multiLevelType w:val="hybridMultilevel"/>
    <w:tmpl w:val="89F274FC"/>
    <w:lvl w:ilvl="0" w:tplc="0809000F">
      <w:start w:val="1"/>
      <w:numFmt w:val="decimal"/>
      <w:lvlText w:val="%1."/>
      <w:lvlJc w:val="left"/>
      <w:pPr>
        <w:ind w:left="360" w:hanging="360"/>
      </w:pPr>
    </w:lvl>
    <w:lvl w:ilvl="1" w:tplc="5FCA3422">
      <w:start w:val="1"/>
      <w:numFmt w:val="lowerLetter"/>
      <w:lvlText w:val="%2."/>
      <w:lvlJc w:val="left"/>
      <w:pPr>
        <w:ind w:left="1080" w:hanging="360"/>
      </w:pPr>
      <w:rPr>
        <w:b/>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D012AE1"/>
    <w:multiLevelType w:val="hybridMultilevel"/>
    <w:tmpl w:val="4CCA4D14"/>
    <w:lvl w:ilvl="0" w:tplc="C3D2E1A8">
      <w:start w:val="1"/>
      <w:numFmt w:val="lowerLetter"/>
      <w:lvlText w:val="(%1)"/>
      <w:lvlJc w:val="left"/>
      <w:pPr>
        <w:ind w:left="360" w:hanging="360"/>
      </w:pPr>
      <w:rPr>
        <w:rFonts w:cs="Arial"/>
        <w:b/>
        <w:bCs w:val="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E4120D9"/>
    <w:multiLevelType w:val="hybridMultilevel"/>
    <w:tmpl w:val="70E205F2"/>
    <w:lvl w:ilvl="0" w:tplc="5628A37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3F31C63"/>
    <w:multiLevelType w:val="hybridMultilevel"/>
    <w:tmpl w:val="5D6EC3C8"/>
    <w:lvl w:ilvl="0" w:tplc="4E267FE8">
      <w:start w:val="1"/>
      <w:numFmt w:val="lowerLetter"/>
      <w:lvlText w:val="(%1)"/>
      <w:lvlJc w:val="left"/>
      <w:pPr>
        <w:ind w:left="360" w:hanging="360"/>
      </w:pPr>
      <w:rPr>
        <w:rFonts w:cs="Calibr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F530DA4"/>
    <w:multiLevelType w:val="multilevel"/>
    <w:tmpl w:val="6AC6C10E"/>
    <w:lvl w:ilvl="0">
      <w:start w:val="13"/>
      <w:numFmt w:val="decimal"/>
      <w:lvlText w:val="%1."/>
      <w:lvlJc w:val="left"/>
      <w:pPr>
        <w:tabs>
          <w:tab w:val="num" w:pos="360"/>
        </w:tabs>
        <w:ind w:left="360" w:hanging="360"/>
      </w:pPr>
      <w:rPr>
        <w:rFonts w:ascii="Calibri" w:hAnsi="Calibri" w:cs="Calibri" w:hint="default"/>
        <w:b/>
        <w:bCs/>
        <w:i w:val="0"/>
        <w:sz w:val="22"/>
        <w:szCs w:val="22"/>
      </w:rPr>
    </w:lvl>
    <w:lvl w:ilvl="1">
      <w:start w:val="1"/>
      <w:numFmt w:val="lowerLetter"/>
      <w:lvlText w:val="(%2)"/>
      <w:lvlJc w:val="left"/>
      <w:pPr>
        <w:tabs>
          <w:tab w:val="num" w:pos="1129"/>
        </w:tabs>
        <w:ind w:left="1129" w:hanging="420"/>
      </w:pPr>
      <w:rPr>
        <w:rFonts w:ascii="Calibri" w:hAnsi="Calibri" w:cs="Calibri" w:hint="default"/>
        <w:b w:val="0"/>
        <w:i w:val="0"/>
        <w:sz w:val="22"/>
        <w:szCs w:val="22"/>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3" w15:restartNumberingAfterBreak="0">
    <w:nsid w:val="793E0D88"/>
    <w:multiLevelType w:val="hybridMultilevel"/>
    <w:tmpl w:val="A40A9DA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AFA291F"/>
    <w:multiLevelType w:val="hybridMultilevel"/>
    <w:tmpl w:val="6D6075F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F3B60E4"/>
    <w:multiLevelType w:val="hybridMultilevel"/>
    <w:tmpl w:val="44A8774A"/>
    <w:lvl w:ilvl="0" w:tplc="A1803672">
      <w:start w:val="1"/>
      <w:numFmt w:val="lowerLetter"/>
      <w:lvlText w:val="%1)"/>
      <w:lvlJc w:val="left"/>
      <w:pPr>
        <w:ind w:left="705" w:hanging="360"/>
      </w:pPr>
      <w:rPr>
        <w:rFonts w:hint="default"/>
      </w:r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16" w15:restartNumberingAfterBreak="0">
    <w:nsid w:val="7F5D729D"/>
    <w:multiLevelType w:val="hybridMultilevel"/>
    <w:tmpl w:val="B21A3C20"/>
    <w:lvl w:ilvl="0" w:tplc="7D48C58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56656639">
    <w:abstractNumId w:val="8"/>
  </w:num>
  <w:num w:numId="2" w16cid:durableId="746850911">
    <w:abstractNumId w:val="4"/>
  </w:num>
  <w:num w:numId="3" w16cid:durableId="1048266221">
    <w:abstractNumId w:val="7"/>
  </w:num>
  <w:num w:numId="4" w16cid:durableId="1669751116">
    <w:abstractNumId w:val="13"/>
  </w:num>
  <w:num w:numId="5" w16cid:durableId="791829545">
    <w:abstractNumId w:val="6"/>
  </w:num>
  <w:num w:numId="6" w16cid:durableId="938031034">
    <w:abstractNumId w:val="12"/>
  </w:num>
  <w:num w:numId="7" w16cid:durableId="2071876168">
    <w:abstractNumId w:val="9"/>
  </w:num>
  <w:num w:numId="8" w16cid:durableId="1776287883">
    <w:abstractNumId w:val="11"/>
  </w:num>
  <w:num w:numId="9" w16cid:durableId="1723551402">
    <w:abstractNumId w:val="2"/>
  </w:num>
  <w:num w:numId="10" w16cid:durableId="1051463712">
    <w:abstractNumId w:val="0"/>
  </w:num>
  <w:num w:numId="11" w16cid:durableId="1759329052">
    <w:abstractNumId w:val="1"/>
  </w:num>
  <w:num w:numId="12" w16cid:durableId="965355127">
    <w:abstractNumId w:val="5"/>
  </w:num>
  <w:num w:numId="13" w16cid:durableId="1840189277">
    <w:abstractNumId w:val="3"/>
  </w:num>
  <w:num w:numId="14" w16cid:durableId="1791051961">
    <w:abstractNumId w:val="14"/>
  </w:num>
  <w:num w:numId="15" w16cid:durableId="544491895">
    <w:abstractNumId w:val="10"/>
  </w:num>
  <w:num w:numId="16" w16cid:durableId="1681734327">
    <w:abstractNumId w:val="16"/>
  </w:num>
  <w:num w:numId="17" w16cid:durableId="109158437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77B"/>
    <w:rsid w:val="00023A60"/>
    <w:rsid w:val="00026870"/>
    <w:rsid w:val="00041474"/>
    <w:rsid w:val="00082580"/>
    <w:rsid w:val="00145589"/>
    <w:rsid w:val="001B0584"/>
    <w:rsid w:val="001C2073"/>
    <w:rsid w:val="0020001B"/>
    <w:rsid w:val="002C53ED"/>
    <w:rsid w:val="002E25AC"/>
    <w:rsid w:val="00302D41"/>
    <w:rsid w:val="00327D7B"/>
    <w:rsid w:val="00356F55"/>
    <w:rsid w:val="003742CB"/>
    <w:rsid w:val="003A14AD"/>
    <w:rsid w:val="003E2C09"/>
    <w:rsid w:val="00423FD8"/>
    <w:rsid w:val="0046735A"/>
    <w:rsid w:val="0047603F"/>
    <w:rsid w:val="004E64CB"/>
    <w:rsid w:val="00520E30"/>
    <w:rsid w:val="005B65EA"/>
    <w:rsid w:val="005F38B0"/>
    <w:rsid w:val="00601D45"/>
    <w:rsid w:val="0060642D"/>
    <w:rsid w:val="00630203"/>
    <w:rsid w:val="006616E1"/>
    <w:rsid w:val="00677615"/>
    <w:rsid w:val="006B36E5"/>
    <w:rsid w:val="006D36BE"/>
    <w:rsid w:val="006E52AC"/>
    <w:rsid w:val="00720092"/>
    <w:rsid w:val="007321B0"/>
    <w:rsid w:val="00734354"/>
    <w:rsid w:val="00745BF7"/>
    <w:rsid w:val="007979F5"/>
    <w:rsid w:val="00807B69"/>
    <w:rsid w:val="0081346F"/>
    <w:rsid w:val="00865949"/>
    <w:rsid w:val="00883AF4"/>
    <w:rsid w:val="008A585B"/>
    <w:rsid w:val="008C2F52"/>
    <w:rsid w:val="009413E8"/>
    <w:rsid w:val="0098237D"/>
    <w:rsid w:val="009921FB"/>
    <w:rsid w:val="00992C8B"/>
    <w:rsid w:val="009C3741"/>
    <w:rsid w:val="009F5D3C"/>
    <w:rsid w:val="00A153F6"/>
    <w:rsid w:val="00A51F72"/>
    <w:rsid w:val="00AA310D"/>
    <w:rsid w:val="00AA3557"/>
    <w:rsid w:val="00AD01BA"/>
    <w:rsid w:val="00AD1A59"/>
    <w:rsid w:val="00AD2794"/>
    <w:rsid w:val="00B11781"/>
    <w:rsid w:val="00B600FB"/>
    <w:rsid w:val="00B92F4F"/>
    <w:rsid w:val="00BB7C7D"/>
    <w:rsid w:val="00C1573F"/>
    <w:rsid w:val="00C27F79"/>
    <w:rsid w:val="00C47A1F"/>
    <w:rsid w:val="00C57002"/>
    <w:rsid w:val="00C608A8"/>
    <w:rsid w:val="00DD6DB3"/>
    <w:rsid w:val="00DF4F71"/>
    <w:rsid w:val="00E5691C"/>
    <w:rsid w:val="00E70B00"/>
    <w:rsid w:val="00E85C3B"/>
    <w:rsid w:val="00F0477B"/>
    <w:rsid w:val="00F5334D"/>
    <w:rsid w:val="00F8554D"/>
    <w:rsid w:val="00FA0A54"/>
    <w:rsid w:val="00FA7C10"/>
    <w:rsid w:val="00FC58FC"/>
    <w:rsid w:val="00FD1807"/>
    <w:rsid w:val="00FF46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15574"/>
  <w15:chartTrackingRefBased/>
  <w15:docId w15:val="{8E38646C-0DA5-4104-BF34-EA1FADA8B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77B"/>
    <w:pPr>
      <w:spacing w:after="0"/>
    </w:pPr>
  </w:style>
  <w:style w:type="paragraph" w:styleId="Heading1">
    <w:name w:val="heading 1"/>
    <w:basedOn w:val="Normal"/>
    <w:next w:val="Normal"/>
    <w:link w:val="Heading1Char"/>
    <w:qFormat/>
    <w:rsid w:val="00356F55"/>
    <w:pPr>
      <w:keepNext/>
      <w:numPr>
        <w:numId w:val="10"/>
      </w:numPr>
      <w:suppressAutoHyphens/>
      <w:spacing w:line="240" w:lineRule="auto"/>
      <w:outlineLvl w:val="0"/>
    </w:pPr>
    <w:rPr>
      <w:rFonts w:ascii="Times New Roman" w:eastAsia="Times New Roman" w:hAnsi="Times New Roman" w:cs="Times New Roman"/>
      <w:sz w:val="28"/>
      <w:szCs w:val="24"/>
      <w:lang w:eastAsia="zh-CN"/>
    </w:rPr>
  </w:style>
  <w:style w:type="paragraph" w:styleId="Heading2">
    <w:name w:val="heading 2"/>
    <w:basedOn w:val="Normal"/>
    <w:next w:val="Normal"/>
    <w:link w:val="Heading2Char"/>
    <w:qFormat/>
    <w:rsid w:val="00356F55"/>
    <w:pPr>
      <w:keepNext/>
      <w:numPr>
        <w:ilvl w:val="1"/>
        <w:numId w:val="10"/>
      </w:numPr>
      <w:suppressAutoHyphens/>
      <w:spacing w:line="240" w:lineRule="auto"/>
      <w:ind w:left="360" w:firstLine="0"/>
      <w:outlineLvl w:val="1"/>
    </w:pPr>
    <w:rPr>
      <w:rFonts w:ascii="Times New Roman" w:eastAsia="Times New Roman" w:hAnsi="Times New Roman" w:cs="Times New Roman"/>
      <w:sz w:val="28"/>
      <w:szCs w:val="24"/>
      <w:lang w:eastAsia="zh-CN"/>
    </w:rPr>
  </w:style>
  <w:style w:type="paragraph" w:styleId="Heading3">
    <w:name w:val="heading 3"/>
    <w:basedOn w:val="Normal"/>
    <w:next w:val="Normal"/>
    <w:link w:val="Heading3Char"/>
    <w:qFormat/>
    <w:rsid w:val="00356F55"/>
    <w:pPr>
      <w:keepNext/>
      <w:numPr>
        <w:ilvl w:val="2"/>
        <w:numId w:val="10"/>
      </w:numPr>
      <w:suppressAutoHyphens/>
      <w:spacing w:before="240" w:after="60" w:line="240" w:lineRule="auto"/>
      <w:outlineLvl w:val="2"/>
    </w:pPr>
    <w:rPr>
      <w:rFonts w:ascii="Arial" w:eastAsia="Times New Roman" w:hAnsi="Arial" w:cs="Arial"/>
      <w:b/>
      <w:bCs/>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477B"/>
    <w:pPr>
      <w:tabs>
        <w:tab w:val="center" w:pos="4513"/>
        <w:tab w:val="right" w:pos="9026"/>
      </w:tabs>
      <w:spacing w:line="240" w:lineRule="auto"/>
    </w:pPr>
  </w:style>
  <w:style w:type="character" w:customStyle="1" w:styleId="HeaderChar">
    <w:name w:val="Header Char"/>
    <w:basedOn w:val="DefaultParagraphFont"/>
    <w:link w:val="Header"/>
    <w:uiPriority w:val="99"/>
    <w:rsid w:val="00F0477B"/>
  </w:style>
  <w:style w:type="paragraph" w:styleId="Footer">
    <w:name w:val="footer"/>
    <w:basedOn w:val="Normal"/>
    <w:link w:val="FooterChar"/>
    <w:uiPriority w:val="99"/>
    <w:unhideWhenUsed/>
    <w:rsid w:val="00F0477B"/>
    <w:pPr>
      <w:tabs>
        <w:tab w:val="center" w:pos="4513"/>
        <w:tab w:val="right" w:pos="9026"/>
      </w:tabs>
      <w:spacing w:line="240" w:lineRule="auto"/>
    </w:pPr>
  </w:style>
  <w:style w:type="character" w:customStyle="1" w:styleId="FooterChar">
    <w:name w:val="Footer Char"/>
    <w:basedOn w:val="DefaultParagraphFont"/>
    <w:link w:val="Footer"/>
    <w:uiPriority w:val="99"/>
    <w:rsid w:val="00F0477B"/>
  </w:style>
  <w:style w:type="table" w:styleId="TableGrid">
    <w:name w:val="Table Grid"/>
    <w:basedOn w:val="TableNormal"/>
    <w:uiPriority w:val="39"/>
    <w:rsid w:val="00F047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477B"/>
    <w:pPr>
      <w:ind w:left="720"/>
      <w:contextualSpacing/>
    </w:pPr>
  </w:style>
  <w:style w:type="paragraph" w:styleId="NoSpacing">
    <w:name w:val="No Spacing"/>
    <w:uiPriority w:val="1"/>
    <w:qFormat/>
    <w:rsid w:val="003A14AD"/>
    <w:pPr>
      <w:spacing w:after="0" w:line="240" w:lineRule="auto"/>
    </w:pPr>
  </w:style>
  <w:style w:type="character" w:customStyle="1" w:styleId="Heading1Char">
    <w:name w:val="Heading 1 Char"/>
    <w:basedOn w:val="DefaultParagraphFont"/>
    <w:link w:val="Heading1"/>
    <w:rsid w:val="00356F55"/>
    <w:rPr>
      <w:rFonts w:ascii="Times New Roman" w:eastAsia="Times New Roman" w:hAnsi="Times New Roman" w:cs="Times New Roman"/>
      <w:sz w:val="28"/>
      <w:szCs w:val="24"/>
      <w:lang w:eastAsia="zh-CN"/>
    </w:rPr>
  </w:style>
  <w:style w:type="character" w:customStyle="1" w:styleId="Heading2Char">
    <w:name w:val="Heading 2 Char"/>
    <w:basedOn w:val="DefaultParagraphFont"/>
    <w:link w:val="Heading2"/>
    <w:rsid w:val="00356F55"/>
    <w:rPr>
      <w:rFonts w:ascii="Times New Roman" w:eastAsia="Times New Roman" w:hAnsi="Times New Roman" w:cs="Times New Roman"/>
      <w:sz w:val="28"/>
      <w:szCs w:val="24"/>
      <w:lang w:eastAsia="zh-CN"/>
    </w:rPr>
  </w:style>
  <w:style w:type="character" w:customStyle="1" w:styleId="Heading3Char">
    <w:name w:val="Heading 3 Char"/>
    <w:basedOn w:val="DefaultParagraphFont"/>
    <w:link w:val="Heading3"/>
    <w:rsid w:val="00356F55"/>
    <w:rPr>
      <w:rFonts w:ascii="Arial" w:eastAsia="Times New Roman" w:hAnsi="Arial" w:cs="Arial"/>
      <w:b/>
      <w:bCs/>
      <w:sz w:val="26"/>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118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2204</TotalTime>
  <Pages>2</Pages>
  <Words>522</Words>
  <Characters>2979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Hoton Parish Council</dc:creator>
  <cp:keywords/>
  <dc:description/>
  <cp:lastModifiedBy>Hoton Parish Council</cp:lastModifiedBy>
  <cp:revision>38</cp:revision>
  <cp:lastPrinted>2021-04-28T20:44:00Z</cp:lastPrinted>
  <dcterms:created xsi:type="dcterms:W3CDTF">2021-04-18T18:32:00Z</dcterms:created>
  <dcterms:modified xsi:type="dcterms:W3CDTF">2022-05-04T08:26:00Z</dcterms:modified>
</cp:coreProperties>
</file>